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E" w:rsidRPr="00FB1AD7" w:rsidRDefault="004E526E" w:rsidP="004E526E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4E526E" w:rsidRPr="00FB1AD7" w:rsidRDefault="004E526E" w:rsidP="004E526E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4E526E" w:rsidRPr="00FB1AD7" w:rsidRDefault="004E526E" w:rsidP="004E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  <w:r w:rsidR="008C40C9">
        <w:rPr>
          <w:b/>
          <w:sz w:val="28"/>
          <w:szCs w:val="28"/>
        </w:rPr>
        <w:t>_</w:t>
      </w:r>
    </w:p>
    <w:p w:rsidR="004E526E" w:rsidRPr="00FB1AD7" w:rsidRDefault="004E526E" w:rsidP="004E526E">
      <w:pPr>
        <w:jc w:val="center"/>
      </w:pPr>
      <w:proofErr w:type="gramStart"/>
      <w:r w:rsidRPr="00FB1AD7">
        <w:rPr>
          <w:sz w:val="28"/>
          <w:szCs w:val="28"/>
        </w:rPr>
        <w:t>ж</w:t>
      </w:r>
      <w:proofErr w:type="gramEnd"/>
      <w:r w:rsidRPr="00FB1AD7">
        <w:rPr>
          <w:sz w:val="28"/>
          <w:szCs w:val="28"/>
        </w:rPr>
        <w:t>/</w:t>
      </w:r>
      <w:proofErr w:type="spellStart"/>
      <w:r w:rsidRPr="00FB1AD7">
        <w:rPr>
          <w:sz w:val="28"/>
          <w:szCs w:val="28"/>
        </w:rPr>
        <w:t>д</w:t>
      </w:r>
      <w:r w:rsidRPr="00FB1AD7">
        <w:rPr>
          <w:b/>
          <w:sz w:val="28"/>
          <w:szCs w:val="28"/>
        </w:rPr>
        <w:t>_</w:t>
      </w:r>
      <w:r w:rsidRPr="00FB1AD7">
        <w:t>ст</w:t>
      </w:r>
      <w:proofErr w:type="spellEnd"/>
      <w:r w:rsidRPr="00FB1AD7">
        <w:t>. Шентала, ул. Вокзальная, 20 тел. (8-84652) 2-16-57, тел/факс 2-19-57,</w:t>
      </w:r>
    </w:p>
    <w:p w:rsidR="004E526E" w:rsidRDefault="004E526E" w:rsidP="004E526E">
      <w:pPr>
        <w:suppressAutoHyphens/>
        <w:jc w:val="center"/>
        <w:rPr>
          <w:iCs/>
          <w:sz w:val="26"/>
          <w:szCs w:val="26"/>
          <w:lang w:eastAsia="ar-SA"/>
        </w:rPr>
      </w:pPr>
      <w:proofErr w:type="gramStart"/>
      <w:r w:rsidRPr="00FB1AD7">
        <w:rPr>
          <w:sz w:val="26"/>
          <w:szCs w:val="26"/>
          <w:lang w:val="en-US" w:eastAsia="ar-SA"/>
        </w:rPr>
        <w:t>e</w:t>
      </w:r>
      <w:r w:rsidRPr="00FB1AD7">
        <w:rPr>
          <w:sz w:val="26"/>
          <w:szCs w:val="26"/>
          <w:lang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proofErr w:type="gramEnd"/>
      <w:r w:rsidRPr="00FB1AD7">
        <w:rPr>
          <w:sz w:val="26"/>
          <w:szCs w:val="26"/>
          <w:lang w:eastAsia="ar-SA"/>
        </w:rPr>
        <w:t>:</w:t>
      </w:r>
      <w:r w:rsidRPr="00FB1AD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6" w:history="1"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poseleniashentala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</w:rPr>
          <w:t>@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yandex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</w:rPr>
          <w:t>.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ru</w:t>
        </w:r>
      </w:hyperlink>
    </w:p>
    <w:p w:rsidR="008C40C9" w:rsidRDefault="008C40C9" w:rsidP="00FD5F47">
      <w:pPr>
        <w:rPr>
          <w:b/>
          <w:bCs/>
          <w:sz w:val="28"/>
          <w:szCs w:val="28"/>
        </w:rPr>
      </w:pPr>
    </w:p>
    <w:p w:rsidR="008C40C9" w:rsidRDefault="008C40C9" w:rsidP="008C40C9">
      <w:pPr>
        <w:jc w:val="right"/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  <w:r w:rsidR="00FD5F47">
        <w:rPr>
          <w:b/>
          <w:bCs/>
          <w:sz w:val="28"/>
          <w:szCs w:val="28"/>
        </w:rPr>
        <w:t xml:space="preserve"> № 47</w:t>
      </w:r>
    </w:p>
    <w:p w:rsidR="009A03EB" w:rsidRPr="00FD5F47" w:rsidRDefault="00FD5F47" w:rsidP="009A03E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D5F47">
        <w:rPr>
          <w:b/>
          <w:sz w:val="28"/>
          <w:szCs w:val="28"/>
        </w:rPr>
        <w:t>12 ноября</w:t>
      </w:r>
      <w:r>
        <w:rPr>
          <w:b/>
          <w:sz w:val="28"/>
          <w:szCs w:val="28"/>
        </w:rPr>
        <w:t xml:space="preserve"> 2021 года</w:t>
      </w:r>
    </w:p>
    <w:p w:rsidR="009A03EB" w:rsidRDefault="009A03EB" w:rsidP="00FD5F47">
      <w:pPr>
        <w:rPr>
          <w:b/>
          <w:bCs/>
          <w:sz w:val="28"/>
          <w:szCs w:val="28"/>
        </w:rPr>
      </w:pPr>
      <w:r w:rsidRPr="009A03EB">
        <w:rPr>
          <w:sz w:val="28"/>
          <w:szCs w:val="28"/>
        </w:rPr>
        <w:tab/>
      </w:r>
      <w:r w:rsidRPr="009A03EB">
        <w:rPr>
          <w:sz w:val="28"/>
          <w:szCs w:val="28"/>
        </w:rPr>
        <w:tab/>
        <w:t xml:space="preserve">                                         </w:t>
      </w:r>
      <w:r w:rsidR="00BA6923">
        <w:rPr>
          <w:sz w:val="28"/>
          <w:szCs w:val="28"/>
        </w:rPr>
        <w:t xml:space="preserve">                               </w:t>
      </w:r>
      <w:r w:rsidRPr="009A03EB">
        <w:rPr>
          <w:sz w:val="28"/>
          <w:szCs w:val="28"/>
        </w:rPr>
        <w:t xml:space="preserve">  </w:t>
      </w:r>
    </w:p>
    <w:p w:rsidR="00FD5F47" w:rsidRPr="009A03EB" w:rsidRDefault="00FD5F47" w:rsidP="00FD5F47">
      <w:pPr>
        <w:rPr>
          <w:b/>
          <w:bCs/>
          <w:sz w:val="28"/>
          <w:szCs w:val="28"/>
        </w:rPr>
      </w:pPr>
    </w:p>
    <w:p w:rsidR="008C40C9" w:rsidRPr="008C40C9" w:rsidRDefault="008C40C9" w:rsidP="008C40C9">
      <w:pPr>
        <w:pStyle w:val="20"/>
        <w:tabs>
          <w:tab w:val="left" w:pos="1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0C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организации и осуществления территориального общественного самоупра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вления на территории сельского поселения Шентала муниципального района Шенталинский Самарской области</w:t>
      </w:r>
    </w:p>
    <w:p w:rsidR="008C40C9" w:rsidRPr="008C40C9" w:rsidRDefault="008C40C9" w:rsidP="008C40C9">
      <w:pPr>
        <w:pStyle w:val="20"/>
        <w:tabs>
          <w:tab w:val="left" w:pos="120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0C9" w:rsidRDefault="008C40C9" w:rsidP="008C40C9">
      <w:pPr>
        <w:pStyle w:val="20"/>
        <w:tabs>
          <w:tab w:val="left" w:pos="120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>В целях создания условий для организации и осуществления территориального общественного самоуправлени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на территории сельского поселения Шентала муниципального района Шенталинский Самарской области</w:t>
      </w: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руководствуясь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60761">
        <w:rPr>
          <w:rFonts w:ascii="Times New Roman" w:eastAsia="Times New Roman" w:hAnsi="Times New Roman" w:cs="Times New Roman"/>
          <w:bCs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представителей сельского поселения Шентала муниципального района Шенталинский Самарской области</w:t>
      </w:r>
      <w:proofErr w:type="gramEnd"/>
    </w:p>
    <w:p w:rsidR="00A60761" w:rsidRPr="008C40C9" w:rsidRDefault="00A60761" w:rsidP="008C40C9">
      <w:pPr>
        <w:pStyle w:val="20"/>
        <w:tabs>
          <w:tab w:val="left" w:pos="120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0C9" w:rsidRPr="008C40C9" w:rsidRDefault="008C40C9" w:rsidP="008C40C9">
      <w:pPr>
        <w:pStyle w:val="20"/>
        <w:tabs>
          <w:tab w:val="left" w:pos="120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0C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8C40C9" w:rsidRPr="008C40C9" w:rsidRDefault="008C40C9" w:rsidP="008C40C9">
      <w:pPr>
        <w:pStyle w:val="20"/>
        <w:tabs>
          <w:tab w:val="left" w:pos="120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0C9" w:rsidRPr="008C40C9" w:rsidRDefault="008C40C9" w:rsidP="00FD5F47">
      <w:pPr>
        <w:pStyle w:val="20"/>
        <w:tabs>
          <w:tab w:val="left" w:pos="-6096"/>
        </w:tabs>
        <w:spacing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="00A607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организации и осуществления территориального общественного самоуправления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8C40C9" w:rsidRDefault="008C40C9" w:rsidP="00FD5F47">
      <w:pPr>
        <w:pStyle w:val="20"/>
        <w:tabs>
          <w:tab w:val="left" w:pos="-709"/>
        </w:tabs>
        <w:spacing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ab/>
        <w:t>2. Опубликовать наст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оящее Решение в газете «Вестник поселения Шентала</w:t>
      </w: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D5F47" w:rsidRPr="008C40C9" w:rsidRDefault="00FD5F47" w:rsidP="00FD5F47">
      <w:pPr>
        <w:pStyle w:val="20"/>
        <w:tabs>
          <w:tab w:val="left" w:pos="-709"/>
        </w:tabs>
        <w:spacing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240" w:rsidRPr="008C40C9" w:rsidRDefault="008C40C9" w:rsidP="00FD5F47">
      <w:pPr>
        <w:pStyle w:val="20"/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3. Настоящее Решение вступает в силу со дня</w:t>
      </w:r>
      <w:r w:rsidR="00FD5F47">
        <w:rPr>
          <w:rFonts w:ascii="Times New Roman" w:eastAsia="Times New Roman" w:hAnsi="Times New Roman" w:cs="Times New Roman"/>
          <w:bCs/>
          <w:sz w:val="28"/>
          <w:szCs w:val="28"/>
        </w:rPr>
        <w:t xml:space="preserve">  его подписания</w:t>
      </w:r>
      <w:r w:rsidRPr="008C40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26240" w:rsidRPr="008C40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240" w:rsidRPr="001A35B0" w:rsidRDefault="00E26240" w:rsidP="00E26240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26240" w:rsidRPr="00463666" w:rsidRDefault="00E26240" w:rsidP="00E26240">
      <w:pPr>
        <w:tabs>
          <w:tab w:val="num" w:pos="200"/>
        </w:tabs>
        <w:outlineLvl w:val="0"/>
        <w:rPr>
          <w:sz w:val="28"/>
          <w:szCs w:val="28"/>
        </w:rPr>
      </w:pP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sz w:val="28"/>
          <w:szCs w:val="28"/>
        </w:rPr>
        <w:t xml:space="preserve">Председатель </w:t>
      </w:r>
      <w:r w:rsidRPr="00047C89">
        <w:rPr>
          <w:noProof/>
          <w:sz w:val="28"/>
          <w:szCs w:val="28"/>
        </w:rPr>
        <w:t>Собрания представителей</w:t>
      </w:r>
      <w:r w:rsidRPr="00047C89">
        <w:rPr>
          <w:sz w:val="28"/>
          <w:szCs w:val="28"/>
        </w:rPr>
        <w:t xml:space="preserve"> 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47C89">
        <w:rPr>
          <w:sz w:val="28"/>
          <w:szCs w:val="28"/>
        </w:rPr>
        <w:t>Г.П.Гафарова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Глава 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 w:rsidRPr="00047C89">
        <w:rPr>
          <w:sz w:val="28"/>
          <w:szCs w:val="28"/>
        </w:rPr>
        <w:t xml:space="preserve"> </w:t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47C89">
        <w:rPr>
          <w:sz w:val="28"/>
          <w:szCs w:val="28"/>
        </w:rPr>
        <w:t xml:space="preserve">В.И. </w:t>
      </w:r>
      <w:proofErr w:type="spellStart"/>
      <w:r w:rsidRPr="00047C89">
        <w:rPr>
          <w:sz w:val="28"/>
          <w:szCs w:val="28"/>
        </w:rPr>
        <w:t>Миханьков</w:t>
      </w:r>
      <w:proofErr w:type="spellEnd"/>
      <w:r w:rsidRPr="00047C89">
        <w:rPr>
          <w:sz w:val="28"/>
          <w:szCs w:val="28"/>
        </w:rPr>
        <w:t xml:space="preserve"> </w:t>
      </w:r>
    </w:p>
    <w:p w:rsidR="00E26240" w:rsidRPr="00D27B12" w:rsidRDefault="00E26240" w:rsidP="00E26240">
      <w:pPr>
        <w:rPr>
          <w:sz w:val="28"/>
          <w:szCs w:val="28"/>
        </w:rPr>
      </w:pPr>
    </w:p>
    <w:p w:rsidR="00E26240" w:rsidRDefault="00E26240" w:rsidP="00E26240">
      <w:pPr>
        <w:tabs>
          <w:tab w:val="num" w:pos="200"/>
        </w:tabs>
        <w:outlineLvl w:val="0"/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8C40C9" w:rsidRDefault="008C40C9" w:rsidP="008C40C9">
      <w:pPr>
        <w:rPr>
          <w:sz w:val="28"/>
          <w:szCs w:val="28"/>
        </w:rPr>
      </w:pPr>
    </w:p>
    <w:p w:rsidR="003B15D5" w:rsidRDefault="003B15D5" w:rsidP="008C40C9">
      <w:pPr>
        <w:rPr>
          <w:sz w:val="28"/>
          <w:szCs w:val="28"/>
        </w:rPr>
      </w:pPr>
    </w:p>
    <w:p w:rsidR="003B15D5" w:rsidRDefault="003B15D5" w:rsidP="008C40C9">
      <w:pPr>
        <w:rPr>
          <w:sz w:val="28"/>
          <w:szCs w:val="28"/>
        </w:rPr>
      </w:pPr>
    </w:p>
    <w:p w:rsidR="003B15D5" w:rsidRDefault="003B15D5" w:rsidP="008C40C9">
      <w:pPr>
        <w:rPr>
          <w:sz w:val="28"/>
          <w:szCs w:val="28"/>
        </w:rPr>
      </w:pPr>
    </w:p>
    <w:p w:rsidR="003B15D5" w:rsidRDefault="003B15D5" w:rsidP="008C40C9">
      <w:pPr>
        <w:rPr>
          <w:sz w:val="28"/>
          <w:szCs w:val="28"/>
        </w:rPr>
      </w:pPr>
    </w:p>
    <w:p w:rsidR="003B15D5" w:rsidRDefault="003B15D5" w:rsidP="008C40C9">
      <w:pPr>
        <w:rPr>
          <w:sz w:val="28"/>
          <w:szCs w:val="28"/>
        </w:rPr>
      </w:pPr>
    </w:p>
    <w:p w:rsidR="003B15D5" w:rsidRDefault="003B15D5" w:rsidP="008C40C9">
      <w:pPr>
        <w:jc w:val="right"/>
        <w:rPr>
          <w:sz w:val="28"/>
          <w:szCs w:val="28"/>
        </w:rPr>
      </w:pPr>
    </w:p>
    <w:p w:rsidR="00FD5F47" w:rsidRDefault="00FD5F47" w:rsidP="008C40C9">
      <w:pPr>
        <w:jc w:val="right"/>
        <w:rPr>
          <w:sz w:val="28"/>
          <w:szCs w:val="28"/>
        </w:rPr>
      </w:pPr>
    </w:p>
    <w:p w:rsidR="00FD5F47" w:rsidRDefault="00FD5F47" w:rsidP="008C40C9">
      <w:pPr>
        <w:jc w:val="right"/>
        <w:rPr>
          <w:sz w:val="28"/>
          <w:szCs w:val="28"/>
        </w:rPr>
      </w:pPr>
    </w:p>
    <w:p w:rsidR="00FD5F47" w:rsidRDefault="00FD5F47" w:rsidP="008C40C9">
      <w:pPr>
        <w:jc w:val="right"/>
        <w:rPr>
          <w:sz w:val="28"/>
          <w:szCs w:val="28"/>
        </w:rPr>
      </w:pPr>
    </w:p>
    <w:p w:rsidR="00FD5F47" w:rsidRDefault="00FD5F47" w:rsidP="008C40C9">
      <w:pPr>
        <w:jc w:val="right"/>
        <w:rPr>
          <w:sz w:val="28"/>
          <w:szCs w:val="28"/>
        </w:rPr>
      </w:pPr>
    </w:p>
    <w:p w:rsidR="003B15D5" w:rsidRDefault="003B15D5" w:rsidP="008C40C9">
      <w:pPr>
        <w:jc w:val="right"/>
        <w:rPr>
          <w:sz w:val="28"/>
          <w:szCs w:val="28"/>
        </w:rPr>
      </w:pPr>
    </w:p>
    <w:p w:rsidR="00E26240" w:rsidRDefault="008C40C9" w:rsidP="008C40C9">
      <w:pPr>
        <w:jc w:val="right"/>
        <w:rPr>
          <w:sz w:val="28"/>
          <w:szCs w:val="28"/>
        </w:rPr>
      </w:pPr>
      <w:r>
        <w:lastRenderedPageBreak/>
        <w:t>Приложение</w:t>
      </w:r>
    </w:p>
    <w:p w:rsidR="008C40C9" w:rsidRDefault="008C40C9" w:rsidP="008C40C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8C40C9" w:rsidRDefault="008C40C9" w:rsidP="008C40C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</w:t>
      </w:r>
    </w:p>
    <w:p w:rsidR="008C40C9" w:rsidRDefault="008C40C9" w:rsidP="008C40C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Шенталинский</w:t>
      </w:r>
    </w:p>
    <w:p w:rsidR="008C40C9" w:rsidRDefault="008C40C9" w:rsidP="008C40C9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8C40C9" w:rsidRDefault="00FD5F47" w:rsidP="008C40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8C40C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2021г. № 47</w:t>
      </w:r>
    </w:p>
    <w:p w:rsidR="008C40C9" w:rsidRDefault="008C40C9" w:rsidP="008C40C9">
      <w:pPr>
        <w:jc w:val="right"/>
        <w:rPr>
          <w:sz w:val="28"/>
          <w:szCs w:val="28"/>
        </w:rPr>
      </w:pPr>
    </w:p>
    <w:p w:rsidR="008C40C9" w:rsidRDefault="008C40C9" w:rsidP="008C40C9">
      <w:pPr>
        <w:jc w:val="right"/>
        <w:rPr>
          <w:sz w:val="28"/>
          <w:szCs w:val="28"/>
        </w:rPr>
      </w:pPr>
    </w:p>
    <w:p w:rsidR="008C40C9" w:rsidRPr="008C40C9" w:rsidRDefault="008C40C9" w:rsidP="008C40C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40C9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8C40C9" w:rsidRPr="008C40C9" w:rsidRDefault="008C40C9" w:rsidP="008C40C9">
      <w:pPr>
        <w:pStyle w:val="ConsPlusTitle"/>
        <w:jc w:val="center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8C40C9">
        <w:rPr>
          <w:rFonts w:ascii="Times New Roman" w:hAnsi="Times New Roman" w:cs="Times New Roman"/>
          <w:bCs w:val="0"/>
          <w:sz w:val="28"/>
          <w:szCs w:val="28"/>
        </w:rPr>
        <w:t xml:space="preserve">организации и осуществления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8C40C9" w:rsidRPr="009A1CCD" w:rsidRDefault="008C40C9" w:rsidP="008C40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40C9" w:rsidRPr="003B15D5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3B15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40C9" w:rsidRPr="009A1CCD" w:rsidRDefault="008C40C9" w:rsidP="008C4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A820E4" w:rsidRDefault="008C40C9" w:rsidP="008C40C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осуществления территориального общественного самоуправления на территории </w:t>
      </w:r>
      <w:r w:rsidRPr="008C40C9">
        <w:rPr>
          <w:rFonts w:ascii="Times New Roman" w:hAnsi="Times New Roman" w:cs="Times New Roman"/>
          <w:b w:val="0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Порядок) принят в соответствии с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реализации права граждан по месту их</w:t>
      </w:r>
      <w:r>
        <w:rPr>
          <w:rFonts w:ascii="Times New Roman" w:hAnsi="Times New Roman" w:cs="Times New Roman"/>
          <w:sz w:val="28"/>
          <w:szCs w:val="28"/>
        </w:rPr>
        <w:t xml:space="preserve">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C9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территория ТОС</w:t>
      </w:r>
      <w:r w:rsidRPr="009A1CCD">
        <w:rPr>
          <w:rFonts w:ascii="Times New Roman" w:hAnsi="Times New Roman" w:cs="Times New Roman"/>
          <w:sz w:val="28"/>
          <w:szCs w:val="28"/>
        </w:rPr>
        <w:t>) на организацию и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обеспечения законности и публичной достоверности решений и действий, принимаемых (совершаемых) при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упорядочения действий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обеспечения обоснованного бюджетного финансирования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определяет условия и порядок выделения необходимых средств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делегат учредительной конференции, конференции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избранный на собрании граждан житель, принявший участие соответственно в учредительной конференции, конференции граждан по вопросам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 учредительной конференции, конференции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используются в настоящем Порядке как равнозначные;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б)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самоорганизация граждан по месту их жительства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43266F" w:rsidRPr="0043266F">
        <w:rPr>
          <w:rFonts w:ascii="Times New Roman" w:hAnsi="Times New Roman" w:cs="Times New Roman"/>
          <w:sz w:val="28"/>
          <w:szCs w:val="28"/>
        </w:rPr>
        <w:t xml:space="preserve">сельского поселения Шентала муниципального района Шенталинский Самарской области </w:t>
      </w:r>
      <w:r w:rsidRPr="00770079">
        <w:rPr>
          <w:rFonts w:ascii="Times New Roman" w:hAnsi="Times New Roman" w:cs="Times New Roman"/>
          <w:sz w:val="28"/>
          <w:szCs w:val="28"/>
        </w:rPr>
        <w:t>(территории ТОС)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инициативная группа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группа граждан – жителей соответствующей территории в количестве трех и более человек, заинтересованных в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г) учредительное собрание (учредительная конференция)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первое собрание (первая конференция)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на котором принято решение о создании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1.4. Принципами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являются: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законность;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добровольность;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гласность принятия решений;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свобода выбора способов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C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 xml:space="preserve">) сочетание интересов жителей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 интересами иных граждан, проживающих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66F" w:rsidRPr="004326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3266F" w:rsidRPr="0043266F">
        <w:rPr>
          <w:rFonts w:ascii="Times New Roman" w:hAnsi="Times New Roman" w:cs="Times New Roman"/>
          <w:sz w:val="28"/>
          <w:szCs w:val="28"/>
        </w:rPr>
        <w:t xml:space="preserve">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е) выборность, подконтрольность и подотчетность органов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жителям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ж) самостоятельность и независимость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) в процессе осуществления своей деятельности от органов местного самоуправления и должностных лиц местного самоуправления, муниципальных органов;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C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 xml:space="preserve">)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) с органами местного самоуправления и должностными лицами местного самоуправления </w:t>
      </w:r>
      <w:r w:rsidR="0043266F" w:rsidRPr="0043266F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ind w:firstLine="709"/>
        <w:jc w:val="both"/>
        <w:rPr>
          <w:sz w:val="28"/>
          <w:szCs w:val="28"/>
        </w:rPr>
      </w:pPr>
      <w:r w:rsidRPr="009A1CCD">
        <w:rPr>
          <w:sz w:val="28"/>
          <w:szCs w:val="28"/>
        </w:rPr>
        <w:t xml:space="preserve">1.5. Правом на организацию и осуществление </w:t>
      </w:r>
      <w:r>
        <w:rPr>
          <w:sz w:val="28"/>
          <w:szCs w:val="28"/>
        </w:rPr>
        <w:t xml:space="preserve">ТОС </w:t>
      </w:r>
      <w:r w:rsidRPr="009A1CCD">
        <w:rPr>
          <w:sz w:val="28"/>
          <w:szCs w:val="28"/>
        </w:rPr>
        <w:t xml:space="preserve">обладают достигшие шестнадцатилетнего возраста граждане Российской Федерации и иностранные граждане, постоянно или преимущественно проживающие в </w:t>
      </w:r>
      <w:r w:rsidR="0043266F">
        <w:rPr>
          <w:sz w:val="28"/>
          <w:szCs w:val="28"/>
        </w:rPr>
        <w:t>сельском поселении</w:t>
      </w:r>
      <w:r w:rsidR="0043266F" w:rsidRPr="0043266F">
        <w:rPr>
          <w:sz w:val="28"/>
          <w:szCs w:val="28"/>
        </w:rPr>
        <w:t xml:space="preserve"> Шентала муниципального района Шенталинский Самарской области</w:t>
      </w:r>
      <w:r w:rsidRPr="009A1CCD">
        <w:rPr>
          <w:sz w:val="28"/>
          <w:szCs w:val="28"/>
        </w:rPr>
        <w:t xml:space="preserve">, </w:t>
      </w:r>
      <w:r w:rsidRPr="009A1CCD">
        <w:rPr>
          <w:color w:val="22272F"/>
          <w:sz w:val="28"/>
          <w:szCs w:val="28"/>
          <w:shd w:val="clear" w:color="auto" w:fill="FFFFFF"/>
        </w:rPr>
        <w:t>в соответствии с международными договорами Российской Федерации и федеральными законами</w:t>
      </w:r>
      <w:r w:rsidRPr="009A1CCD">
        <w:rPr>
          <w:sz w:val="28"/>
          <w:szCs w:val="28"/>
        </w:rPr>
        <w:t xml:space="preserve">. </w:t>
      </w:r>
    </w:p>
    <w:p w:rsidR="008C40C9" w:rsidRPr="009A1CCD" w:rsidRDefault="008C40C9" w:rsidP="008C40C9">
      <w:pPr>
        <w:ind w:firstLine="709"/>
        <w:jc w:val="both"/>
        <w:rPr>
          <w:sz w:val="28"/>
          <w:szCs w:val="28"/>
        </w:rPr>
      </w:pPr>
      <w:r w:rsidRPr="009A1CCD">
        <w:rPr>
          <w:sz w:val="28"/>
          <w:szCs w:val="28"/>
        </w:rPr>
        <w:t xml:space="preserve">В тексте настоящего Порядка под гражданами понимаются граждане Российской Федерации и иностранные граждане, предусмотренные настоящим пунктом. 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соответствии с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9A1CCD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иные территории проживания 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1.8.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входят в структуру органов местного самоуправления </w:t>
      </w:r>
      <w:r w:rsidR="0043266F" w:rsidRPr="0043266F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1.9. Граждане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жители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свободны в реализации права на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Органы местного самоуправления не могут быть инициаторами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3B15D5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5D5">
        <w:rPr>
          <w:rFonts w:ascii="Times New Roman" w:hAnsi="Times New Roman" w:cs="Times New Roman"/>
          <w:b/>
          <w:sz w:val="28"/>
          <w:szCs w:val="28"/>
        </w:rPr>
        <w:t>2. Выдвижение инициативы организации ТОС, порядок организации учредительного собрания (учредительной конференции), порядок организации и проведения собрания в целях избрания делегатов</w:t>
      </w:r>
    </w:p>
    <w:p w:rsidR="008C40C9" w:rsidRPr="009A1CCD" w:rsidRDefault="008C40C9" w:rsidP="008C4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2.1. Выдвижение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43266F" w:rsidRPr="0043266F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62" w:tooltip="1.7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иные территории проживания гражда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инициативной группой 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2.2.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инициативная группа граждан: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разрабатывает 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не запрещенными законом способами собирает информацию о численности граждан – жителей соответствующей территории </w:t>
      </w:r>
      <w:r w:rsidR="0043266F" w:rsidRPr="0043266F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организует проведение учредительного собрания граждан в случае, предусмотренном абзацем первым пункта 2.4 настоящего Порядка, или собрания граждан в целях избрания делегатов учредительной конференции в случае, предусмотренном абзацем вторым пункта 2.4 настоящего Порядка;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C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 xml:space="preserve">) оповещает граждан – жителей соответствующей территории </w:t>
      </w:r>
      <w:r w:rsidR="0043266F" w:rsidRPr="0043266F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 проведении учредительного собрания, собрания граждан в целях избрания делегатов учредительной конференции.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2.3. Инициативная группа граждан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с учетом требований настоящего Порядка.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2.4. Если в границах территории, на которой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проживает </w:t>
      </w:r>
      <w:r>
        <w:rPr>
          <w:rFonts w:ascii="Times New Roman" w:hAnsi="Times New Roman" w:cs="Times New Roman"/>
          <w:sz w:val="28"/>
          <w:szCs w:val="28"/>
        </w:rPr>
        <w:t>не более 10</w:t>
      </w:r>
      <w:r w:rsidRPr="009A1CCD">
        <w:rPr>
          <w:rFonts w:ascii="Times New Roman" w:hAnsi="Times New Roman" w:cs="Times New Roman"/>
          <w:sz w:val="28"/>
          <w:szCs w:val="28"/>
        </w:rPr>
        <w:t>0 граждан, то инициативная группа граждан организует и проводит учредительное собрание 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Если в границах указанной территории проживает более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9A1CCD">
        <w:rPr>
          <w:rFonts w:ascii="Times New Roman" w:hAnsi="Times New Roman" w:cs="Times New Roman"/>
          <w:sz w:val="28"/>
          <w:szCs w:val="28"/>
        </w:rPr>
        <w:t xml:space="preserve">граждан, то инициативная группа граждан организует и проводит собрания граждан в целях избрания делегатов, а после избрания делегатов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учредительную конференцию.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2.5. Граждане и делегаты должны быть оповещены о проведении учредительного собрания не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чем за пятнадцать дней до даты его проведения.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2.6. В целях избрания делегатов инициативная группа граждан организует проведение собраний граждан на соответствующих частях территории </w:t>
      </w:r>
      <w:r w:rsidR="00A21B9A" w:rsidRPr="00A21B9A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Для этого инициативная группа граждан: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делит соответствующую территорию </w:t>
      </w:r>
      <w:r w:rsidR="00A21B9A" w:rsidRPr="00A21B9A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условные округа, соответствующие нормам представительства, установленным в </w:t>
      </w:r>
      <w:hyperlink w:anchor="Par89" w:tooltip="2.7. Для определения условных округов и избрания делегатов устанавливаются следующие нормы представительства: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определяет кандидатов в делегаты от соответствующего условного округа;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размещает объявление о проведении собрания граждан в целях избрания делегатов;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проводит собрание граждан в целях избрания делегатов.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9A1CCD">
        <w:rPr>
          <w:rFonts w:ascii="Times New Roman" w:hAnsi="Times New Roman" w:cs="Times New Roman"/>
          <w:sz w:val="28"/>
          <w:szCs w:val="28"/>
        </w:rPr>
        <w:t>2.7. Для определения условных округов и избрания делегатов устанавливаются следующие нормы представительства: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при численности граждан – жителей соответствующей территории </w:t>
      </w:r>
      <w:r w:rsidR="00A21B9A" w:rsidRPr="00A21B9A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 300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десяти граждан;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A21B9A" w:rsidRPr="00A21B9A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1CCD">
        <w:rPr>
          <w:rFonts w:ascii="Times New Roman" w:hAnsi="Times New Roman" w:cs="Times New Roman"/>
          <w:sz w:val="28"/>
          <w:szCs w:val="28"/>
        </w:rPr>
        <w:t xml:space="preserve">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граждан;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A21B9A" w:rsidRPr="00A21B9A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1C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 1000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пяти граждан;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A21B9A" w:rsidRPr="00A21B9A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более 100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 2000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пятидесяти граждан;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A21B9A" w:rsidRPr="00A21B9A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более 2000 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</w:t>
      </w:r>
      <w:r>
        <w:rPr>
          <w:rFonts w:ascii="Times New Roman" w:hAnsi="Times New Roman" w:cs="Times New Roman"/>
          <w:sz w:val="28"/>
          <w:szCs w:val="28"/>
        </w:rPr>
        <w:t xml:space="preserve">ста </w:t>
      </w:r>
      <w:r w:rsidRPr="009A1CCD">
        <w:rPr>
          <w:rFonts w:ascii="Times New Roman" w:hAnsi="Times New Roman" w:cs="Times New Roman"/>
          <w:sz w:val="28"/>
          <w:szCs w:val="28"/>
        </w:rPr>
        <w:t>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2.8. Собрание граждан в целях избрания делегатов может проводиться в форме очного или заочного собрания.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2.9. Очное собрание проводится в виде совместного присутствия граждан в месте </w:t>
      </w:r>
      <w:r w:rsidRPr="00CE5962">
        <w:rPr>
          <w:rFonts w:ascii="Times New Roman" w:hAnsi="Times New Roman" w:cs="Times New Roman"/>
          <w:color w:val="000000"/>
          <w:sz w:val="28"/>
          <w:szCs w:val="28"/>
        </w:rPr>
        <w:t>проведения собрания, обсуждения кандидатов в делегаты, голосования по их кандидатурам и принятия решений.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Для ведения очного собрания его участниками выбираются председатель собрания и секретарь собрания.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Решения, принимаемые на очном собрании, оформляются протоколом, который подписывают председатель и секретарь собрания.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протоколу прилагаются листы регистрации участников собрания, в которых указывается: 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а) фамилия, имя, отчество, год рождения (в возрасте 16 лет на день голосования – дополнительно день и месяц рождения) гражданина; 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б) серия и номер паспорта или документа, удостоверяющего личность гражданина;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в) адрес места жительства гражданина;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г) подпись гражданина.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2.10. Заочное собрание проводится в виде сбора инициативной группой подписей в поддержку кандидата в делегаты, проставляемых в подписных листах в поддержку конкретного кандидата в делегаты. В каждом подписном листе должны содержаться фамилия, имя</w:t>
      </w:r>
      <w:r w:rsidRPr="009A1CCD">
        <w:rPr>
          <w:rFonts w:ascii="Times New Roman" w:hAnsi="Times New Roman" w:cs="Times New Roman"/>
          <w:sz w:val="28"/>
          <w:szCs w:val="28"/>
        </w:rPr>
        <w:t>, отчество кандидата в делегаты, а также: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фамилия, имя, отчество, год рождения (в возрасте 16 лет на день голосования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дополнительно день и месяц рождения) гражданина;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серия и номер паспорта или документа, удостоверяющего личность гражданина;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адрес места жительства гражданина;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подпись и дата ее внесения.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Избранным считается делегат, за которого было отдано наибольшее число голосов граждан – жителей условного округа.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Решения, принимаемые на заочном собрании, оформляются протоколом, в котором должны содержаться сведения о дате (датах) сбора подписей, времени их сбора, а также об избранных делегатах. Протокол должен быть подписан всеми членами инициативной группы 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2.11. Все расходы по реализации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несут граждане, входящие в инициативную группу граждан.</w:t>
      </w:r>
    </w:p>
    <w:p w:rsidR="008C40C9" w:rsidRPr="009A1CCD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0C9" w:rsidRPr="007E2592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592">
        <w:rPr>
          <w:rFonts w:ascii="Times New Roman" w:hAnsi="Times New Roman" w:cs="Times New Roman"/>
          <w:b/>
          <w:sz w:val="28"/>
          <w:szCs w:val="28"/>
        </w:rPr>
        <w:t>3. Порядок проведения собрания (конференции) граждан по вопросам организации ТОС</w:t>
      </w:r>
    </w:p>
    <w:p w:rsidR="008C40C9" w:rsidRPr="009A1CCD" w:rsidRDefault="008C40C9" w:rsidP="008C4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граждане в обязательном порядке проводят учредительное собрание (учредительную конференцию) и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3.2. Учредительное собрание (учредительная конференция) граждан проводится в день, время и в месте, указанном в объявлении о проведении учредительного собрания (учредительной конференции) 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3.3. Перед открытием учредительного собрания (конференции) граждан инициативная группа граждан осуществляет регистрацию участников (делегатов).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3.4. Учредительное собрание считается правомочным, если в нем принимают участие не менее одной трети граждан – жителей соответствующей территории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>Учредительная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граждан – жителей соответствующей территории.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3.5. На учредительном собрании (учредительной конференции) граждан должны быть обсуждены и приняты решения по следующим вопросам: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о необходимости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 направлении в </w:t>
      </w:r>
      <w:r w:rsidR="001A421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A4216" w:rsidRPr="001A4216">
        <w:rPr>
          <w:rFonts w:ascii="Times New Roman" w:hAnsi="Times New Roman" w:cs="Times New Roman"/>
          <w:sz w:val="28"/>
          <w:szCs w:val="28"/>
        </w:rPr>
        <w:t xml:space="preserve"> Шентала муниципального района Шенталинский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об установлении границ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3.6. На учредительном собрании (учредительной конференции) граждан могут быть обсуждены и приняты решения по иным вопросам, связанным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3.7. Решение на учредительном собрании (учредительной конференции) считается принятым, если за него проголосовало более половины участников (делегатов).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3.8. На учредительном собрании (учредительной конференции) определяют регламент проведения учредительного собрания (учредительной конференции) граждан, а также избирают: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председательствующего на учредительном собрании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председательствующий);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секретаря учредительного собрания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секретарь);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счетную комиссию учредительного собрания (учредительной конференции), если принято решение о проведении тайного голосования по вопросам повестки дня такого собрания (конференции).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3.9. Председательствующий организует ведение учредительного собрания (учредительной конференции), в том числе контролирует соблюдение регламента проведения собрания (конференции), предоставляет слово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3.10. Секретарь ведет протокол учредительного собрания (учредительной конференции) граждан, в котором отражаются следующие сведения: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о дате, времени и месте проведения собрания (конференции);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 количестве участников (делегатов) собрания (конференции);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о повестке дня собрания (конференции);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 вопросах, рассмотренных на собрании (конференции);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C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>) о решениях, принятых на собрании (конференции).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3.11. Протокол учредительного собрания (учредительной конференции) подписывается всеми участниками (делегатами).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3.12. После установления границ территории, на которой осуществляется территориальное общественное самоуправление, инициативная группа граждан организует и проводит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3.13. На собрании (конференции)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должны быть обсуждены и приняты решения по следующим вопросам: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об утверждении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 наделении или </w:t>
      </w:r>
      <w:proofErr w:type="spellStart"/>
      <w:r w:rsidRPr="009A1CCD"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статусом юридического лица;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об определении заявителя, уполномоченного представлять в порядке, установленном настоящим Порядком, собрание (конференцию) граждан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3.14.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учрежденным с момента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разделом 6 настоящего Порядка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 Порядок установления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:rsidR="008C40C9" w:rsidRPr="009A1CCD" w:rsidRDefault="008C40C9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4.1. Границы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1A4216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1A4216" w:rsidRPr="001A4216">
        <w:rPr>
          <w:rFonts w:ascii="Times New Roman" w:hAnsi="Times New Roman" w:cs="Times New Roman"/>
          <w:sz w:val="28"/>
          <w:szCs w:val="28"/>
        </w:rPr>
        <w:t xml:space="preserve"> Шентала муниципального района Шенталинский Самарской области</w:t>
      </w:r>
      <w:r w:rsidR="007E2592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4.2. Инициативная группа граждан в течение десяти календарных дней со дня завершения учредительного собрания (учредительной конференции) направляет в </w:t>
      </w:r>
      <w:r w:rsidR="001A4216" w:rsidRPr="005F2142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1A4216">
        <w:rPr>
          <w:rFonts w:ascii="Times New Roman" w:hAnsi="Times New Roman" w:cs="Times New Roman"/>
          <w:sz w:val="28"/>
          <w:szCs w:val="28"/>
        </w:rPr>
        <w:t xml:space="preserve">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предложение).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4.3. В предложении указываются: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фамилии, имена, отчества и адрес места жительства каждого члена инициативной группы граждан;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число граждан – жителей соответствующей территории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в границах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 (территория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количество подписей граждан – жителей соответствующей территории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собранных в поддержку установления границ территории, на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г) адрес, по которому </w:t>
      </w:r>
      <w:r w:rsidR="001A4216">
        <w:rPr>
          <w:rFonts w:ascii="Times New Roman" w:hAnsi="Times New Roman" w:cs="Times New Roman"/>
          <w:sz w:val="28"/>
          <w:szCs w:val="28"/>
        </w:rPr>
        <w:t xml:space="preserve">Собранию представителей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следует направить копию принятого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либо копию решения об отказе в установлении таких границ.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4.4. Предложение должно быть подписано всеми членами инициативной группы 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4.5. К предложению прилагается протокол учредительного собрания (учредительной конференции) и описание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4.6. </w:t>
      </w:r>
      <w:r w:rsidR="001A4216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течение четырнадцати дней со дня получения предложения осуществляет проверку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 на соответствие требованиям пункта 4.7 настоящего Порядка.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4.7. При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могут выходить за границы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может быть организовано и осуществляться только одно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в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9A1CCD">
        <w:rPr>
          <w:rFonts w:ascii="Times New Roman" w:hAnsi="Times New Roman" w:cs="Times New Roman"/>
          <w:sz w:val="28"/>
          <w:szCs w:val="28"/>
        </w:rPr>
        <w:t>проживания граждан, объединенные общей территорией.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9A1CCD">
        <w:rPr>
          <w:rFonts w:ascii="Times New Roman" w:hAnsi="Times New Roman" w:cs="Times New Roman"/>
          <w:sz w:val="28"/>
          <w:szCs w:val="28"/>
        </w:rPr>
        <w:t xml:space="preserve">4.8. По результатам проверки представленных инициативной группой граждан документов на соответствие требованиям пункта 4.7 настоящего Порядка </w:t>
      </w:r>
      <w:r w:rsidR="001A4216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1A4216" w:rsidRPr="001A4216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принимает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или мотивированное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может быть принято исключительно в случае несоответствия предложения требованиям пункта 4.7 настоящего Порядка.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4.9. В решении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указываются точки начала и окончания границы, направление ее прохождения.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Точки начала и окончания границы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должны совпадать.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Как правило, направление прохождения границы устанавливается указанием на соответствующие улицы, с перечислением номеров домов, находящихся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4.10. Заверенные печатью </w:t>
      </w:r>
      <w:r w:rsidR="008672C2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копии решений, указанных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</w:t>
      </w:r>
      <w:r w:rsidR="008672C2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инициативной группе граждан.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4.11. Решения </w:t>
      </w:r>
      <w:r w:rsidR="008672C2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опубликованию и могут быть обжалованы в судебном порядке.</w:t>
      </w:r>
    </w:p>
    <w:p w:rsidR="008C40C9" w:rsidRDefault="008C40C9" w:rsidP="008C40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8C40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8C40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8C40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592" w:rsidRPr="009A1CCD" w:rsidRDefault="007E2592" w:rsidP="008C40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40C9" w:rsidRPr="007E2592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592">
        <w:rPr>
          <w:rFonts w:ascii="Times New Roman" w:hAnsi="Times New Roman" w:cs="Times New Roman"/>
          <w:b/>
          <w:sz w:val="28"/>
          <w:szCs w:val="28"/>
        </w:rPr>
        <w:t xml:space="preserve">5. Взаимодействие органов местного самоуправления </w:t>
      </w:r>
      <w:r w:rsidR="008672C2" w:rsidRPr="007E2592">
        <w:rPr>
          <w:rFonts w:ascii="Times New Roman" w:hAnsi="Times New Roman" w:cs="Times New Roman"/>
          <w:b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7E2592">
        <w:rPr>
          <w:rFonts w:ascii="Times New Roman" w:hAnsi="Times New Roman" w:cs="Times New Roman"/>
          <w:b/>
          <w:sz w:val="28"/>
          <w:szCs w:val="28"/>
        </w:rPr>
        <w:t xml:space="preserve"> с ТОС (органами ТОС)</w:t>
      </w:r>
    </w:p>
    <w:p w:rsidR="008C40C9" w:rsidRPr="009A1CCD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рассматривают обращения и предложения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по вопросам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учитывают мнения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при принятии муниципальных правовых актов, затрагивающих интересы жителей соответствующей территории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вправе приглашать на свои заседания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оказывают организационную и методическую помощь собраниям (конференциям) граждан,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C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 xml:space="preserve">) могут в соответствии с законодательством привлекать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основании договоров к решению вопросов по благоустройству территории, осуществлению иной деятельности, направленной на удовлетворение потребностей граждан, проживающих на соответствующей территории;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е) могут в соответствии с законодательством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договорной основе помещения, средства связи, оборудование и иные технические средства;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ж) осуществляют контроль за целевым расходованием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средств,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A1CCD">
        <w:rPr>
          <w:rFonts w:ascii="Times New Roman" w:hAnsi="Times New Roman" w:cs="Times New Roman"/>
          <w:sz w:val="28"/>
          <w:szCs w:val="28"/>
        </w:rPr>
        <w:t>, а также за целевым использованием муниципального имущества, переданного указанным субъектам в соответствии с настоящим Порядком;</w:t>
      </w:r>
      <w:proofErr w:type="gramEnd"/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C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1CCD">
        <w:rPr>
          <w:rFonts w:ascii="Times New Roman" w:hAnsi="Times New Roman" w:cs="Times New Roman"/>
          <w:sz w:val="28"/>
          <w:szCs w:val="28"/>
        </w:rPr>
        <w:t xml:space="preserve">) взаимодействуют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 организации и проведении опросов граждан, публичных слушаний;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и) осуществляют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иных не запрещенных федеральными законами, иными нормативными правовыми актами Российской Федерации, </w:t>
      </w:r>
      <w:hyperlink r:id="rId10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настоящим Порядком и иными муниципальными правовыми актами формах.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вправе вносить в органы местного самоуправления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подлежащие обязательному рассмотрению этими органами и должностными лицами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к компетенции которых отнесено принятие указанных актов.</w:t>
      </w:r>
    </w:p>
    <w:p w:rsidR="008C40C9" w:rsidRDefault="008C40C9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Default="007E2592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592" w:rsidRPr="009A1CCD" w:rsidRDefault="007E2592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7E2592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2592">
        <w:rPr>
          <w:rFonts w:ascii="Times New Roman" w:hAnsi="Times New Roman" w:cs="Times New Roman"/>
          <w:b/>
          <w:sz w:val="28"/>
          <w:szCs w:val="28"/>
        </w:rPr>
        <w:t>6. Порядок регистрации уставов ТОС</w:t>
      </w:r>
    </w:p>
    <w:p w:rsidR="008C40C9" w:rsidRPr="009A1CCD" w:rsidRDefault="008C40C9" w:rsidP="008C4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6.1. Органом местного самоуправления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регистрирующий орган).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6.2.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собрание (конференцию) граждан, проживающих на соответствующей территории, представляет гражданин, проживающий на соответствующей территории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Полномочия заявителя подтверждаются протоколом собрания (конференции) граждан и документом, удостоверяющим личность в соответствии с законодательством Российской Федерации.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6.3.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заявитель подает непосредственно в регистрирующий орган заявление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заявление) в письменной форме в двух экземплярах.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6.4. Заявление должно содержать следующие сведения: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фамилию, имя, отчество заявителя, его паспортные данные или данные иного документа, удостоверяющего личность в соответствии с законодательством Российской Федерации;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почтовый адрес, по которому регистрирующий орган может направить документы в соответствии с настоящим Порядком;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источник и дату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опубликования решения </w:t>
      </w:r>
      <w:r w:rsidR="008672C2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8672C2" w:rsidRPr="008672C2">
        <w:rPr>
          <w:rFonts w:ascii="Times New Roman" w:hAnsi="Times New Roman" w:cs="Times New Roman"/>
          <w:sz w:val="28"/>
          <w:szCs w:val="28"/>
        </w:rPr>
        <w:t xml:space="preserve">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перечень прилагаемых в соответствии с настоящим Порядком документов.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6.5. К заявлению прилагаются: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два экземпляра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оригинал и копия протокола собрания (конференции), на котором принят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а также определен заявитель.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6.6. В подтверждение подачи заявления регистрирующий орган проставляет на одном из экземпляров заявления отметку о его поступлении.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6.7. Регистрирующий орган обеспечивает учет и хранение заявления и приложенных к нему документов.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6.8.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осуществляется в течение 30 дней со дня поступления заявления в регистрирующий орган.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6.9.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принятие заявления к рассмотрению;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проведение экспертизы документов, приложенных к заявлению, принятому к рассмотрению;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принятие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или принятие решения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6.10. Регистрирующий орган принимает заявление и прилагаемые к нему документы к рассмотрению, если они соответствуют требованиям,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установленным пунктами 6.2 – 6.5 настоящего Порядка. В случае несоответствия заявления и (или) прилагаемых к нему документов требованиям, установленным пунктами 6.2 – 6.5 настоящего Порядка, регистрирующий орган отказывает в принятии заявления к рассмотрению.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6.11. Отказ в принятии заявления и прилагаемых к нему документов к рассмотрению не является препятствием для повторной подачи заявления.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6.12. При проведении экспертизы документов, приложенных к заявлению, регистрирующий орган проверяет: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соблюдение порядка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соответствие положений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2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321D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6.13. По результатам проведения экспертизы регистрирующий орган принимает решение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либо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6.14. Датой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дата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6.15. Оформление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регистрирующим органом в течение трех дней со дня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6.16.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принимается по следующим основаниям: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 заявлением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обратилось ненадлежащее лицо;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нарушен установленный порядок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положения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4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 </w:t>
      </w:r>
      <w:hyperlink r:id="rId15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9A1CCD">
          <w:rPr>
            <w:rFonts w:ascii="Times New Roman" w:hAnsi="Times New Roman" w:cs="Times New Roman"/>
            <w:sz w:val="28"/>
            <w:szCs w:val="28"/>
          </w:rPr>
          <w:t>ставу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6.17.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повторного представления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для регистрации.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6.18. Решения, а также действия и (или) бездействие регистрирующего органа и должностных лиц регистрирующего органа могут быть обжалованы в суде.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6.19. Регистрация изменений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в том же порядке, что и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321D4D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1D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Гарантии осуществления ТОС в </w:t>
      </w:r>
      <w:r w:rsidR="008672C2" w:rsidRPr="00321D4D">
        <w:rPr>
          <w:rFonts w:ascii="Times New Roman" w:hAnsi="Times New Roman" w:cs="Times New Roman"/>
          <w:b/>
          <w:sz w:val="28"/>
          <w:szCs w:val="28"/>
        </w:rPr>
        <w:t>сельском поселении Шентала муниципального района Шенталинский Самарской области</w:t>
      </w:r>
    </w:p>
    <w:p w:rsidR="008C40C9" w:rsidRPr="009A1CCD" w:rsidRDefault="008C40C9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7.1. В </w:t>
      </w:r>
      <w:r w:rsidR="008672C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672C2" w:rsidRPr="008672C2">
        <w:rPr>
          <w:rFonts w:ascii="Times New Roman" w:hAnsi="Times New Roman" w:cs="Times New Roman"/>
          <w:sz w:val="28"/>
          <w:szCs w:val="28"/>
        </w:rPr>
        <w:t xml:space="preserve">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признается и гарантируется право граждан, проживающих на его территории,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7.2. Органы местного самоуправления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обеспечивают соблюдение прав граждан, проживающих в </w:t>
      </w:r>
      <w:r w:rsidR="008672C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672C2" w:rsidRPr="008672C2">
        <w:rPr>
          <w:rFonts w:ascii="Times New Roman" w:hAnsi="Times New Roman" w:cs="Times New Roman"/>
          <w:sz w:val="28"/>
          <w:szCs w:val="28"/>
        </w:rPr>
        <w:t xml:space="preserve">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Акты органов местного самоуправления и должностных лиц органов местного самоуправления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нарушающие права граждан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установленные федеральными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настоящим Порядком и иными решениями </w:t>
      </w:r>
      <w:r w:rsidR="008672C2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="008672C2" w:rsidRPr="008672C2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могут быть обжалованы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в суде.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7.4. Вопросы, затрагивающие интересы жителей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предусмотренных законом случаях решаются органами местного самоуправления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Вмешательство органов местного самоуправления и должностных лиц органов местного самоуправления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равно как и вмешательство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деятельность органов местного самоуправления и должностных лиц органов местного самоуправления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</w:t>
      </w:r>
      <w:r w:rsidR="00321D4D">
        <w:rPr>
          <w:rFonts w:ascii="Times New Roman" w:hAnsi="Times New Roman" w:cs="Times New Roman"/>
          <w:sz w:val="28"/>
          <w:szCs w:val="28"/>
        </w:rPr>
        <w:t>,</w:t>
      </w:r>
      <w:r w:rsidRPr="009A1CCD">
        <w:rPr>
          <w:rFonts w:ascii="Times New Roman" w:hAnsi="Times New Roman" w:cs="Times New Roman"/>
          <w:sz w:val="28"/>
          <w:szCs w:val="28"/>
        </w:rPr>
        <w:t xml:space="preserve"> не допускается, за исключением случаев, предусмотренных федеральными законами и иными нормативными правовыми актами Российской Федерации.</w:t>
      </w:r>
      <w:proofErr w:type="gramEnd"/>
    </w:p>
    <w:p w:rsidR="008C40C9" w:rsidRPr="009A1CCD" w:rsidRDefault="008C40C9" w:rsidP="008C40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40C9" w:rsidRPr="00321D4D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1D4D">
        <w:rPr>
          <w:rFonts w:ascii="Times New Roman" w:hAnsi="Times New Roman" w:cs="Times New Roman"/>
          <w:b/>
          <w:sz w:val="28"/>
          <w:szCs w:val="28"/>
        </w:rPr>
        <w:t xml:space="preserve">8. Условия и порядок выделения средств из бюджета </w:t>
      </w:r>
      <w:r w:rsidR="0070537C" w:rsidRPr="00321D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муниципального района Шенталинский Самарской области </w:t>
      </w:r>
      <w:r w:rsidRPr="00321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D4D">
        <w:rPr>
          <w:rFonts w:ascii="Times New Roman" w:hAnsi="Times New Roman" w:cs="Times New Roman"/>
          <w:b/>
          <w:sz w:val="28"/>
          <w:szCs w:val="28"/>
        </w:rPr>
        <w:t>на нужды ТОС</w:t>
      </w:r>
    </w:p>
    <w:p w:rsidR="008C40C9" w:rsidRPr="009A1CCD" w:rsidRDefault="008C40C9" w:rsidP="008C4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8.1. 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том числе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территории, иной деятельности, направленной на удовлетворение потребностей жителей, в соответствии с бюджетным законодательством Российской Федерации могут выделяться средства из бюджета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>8.2. Субсидии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являющемуся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предоставляются на основании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Администрации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вправе подавать в Администрацию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 включении мероприятий в муниципальные программы.</w:t>
      </w:r>
    </w:p>
    <w:p w:rsidR="008C40C9" w:rsidRPr="009A1CCD" w:rsidRDefault="008C40C9" w:rsidP="008C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 Прекращение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:rsidR="008C40C9" w:rsidRPr="009A1CCD" w:rsidRDefault="008C40C9" w:rsidP="008C4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9.1. Прекращение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решения собрания (конференции) граждан, а в случае, если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является юридическим лицом, также по основаниям, предусмотренным гражданским законодательством.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9.2. Собрание (конференция) граждан,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наряду с принятием решения о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определяет лицо (заявителя), уполномоченное на направление от имени собрания (конференции) граждан уведомления в регистрирующий орган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После принятия соответствующего решения заявитель направляет в регистрирующий орган и </w:t>
      </w:r>
      <w:r w:rsidR="0070537C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письменное уведомление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9.3. На основании полученного уведомления регистрирующий орган в порядке, установленном настоящим Порядком, погашает запись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а </w:t>
      </w:r>
      <w:r w:rsidR="0070537C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0225A1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признает утратившим силу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являющееся юридическим лицом, считается прекращенным с момента опубликования решения </w:t>
      </w:r>
      <w:r w:rsidR="0070537C" w:rsidRPr="0070537C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 признании утратившим силу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:rsidR="008C40C9" w:rsidRPr="009A1CCD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C9" w:rsidRDefault="008C40C9" w:rsidP="008C40C9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450FC">
        <w:rPr>
          <w:rFonts w:ascii="Times New Roman" w:hAnsi="Times New Roman"/>
          <w:bCs/>
          <w:sz w:val="28"/>
          <w:szCs w:val="28"/>
        </w:rPr>
        <w:lastRenderedPageBreak/>
        <w:t>Пояснения</w:t>
      </w:r>
      <w:r w:rsidRPr="003C2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A1C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FD5F47">
        <w:rPr>
          <w:rFonts w:ascii="Times New Roman" w:hAnsi="Times New Roman"/>
          <w:sz w:val="28"/>
          <w:szCs w:val="28"/>
        </w:rPr>
        <w:t>Собрания представителей сельского поселения Шентала муниципального района Шенталинский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A1CCD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A1CCD">
        <w:rPr>
          <w:rFonts w:ascii="Times New Roman" w:hAnsi="Times New Roman"/>
          <w:sz w:val="28"/>
          <w:szCs w:val="28"/>
        </w:rPr>
        <w:t xml:space="preserve">орядка организации и осуществления территориального общественного самоуправления </w:t>
      </w:r>
    </w:p>
    <w:p w:rsidR="008C40C9" w:rsidRPr="003C2DE5" w:rsidRDefault="008C40C9" w:rsidP="008C40C9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соответственно –</w:t>
      </w:r>
      <w:r w:rsidR="0070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и Порядок)</w:t>
      </w:r>
    </w:p>
    <w:p w:rsidR="008C40C9" w:rsidRDefault="008C40C9" w:rsidP="008C40C9">
      <w:pPr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8C40C9" w:rsidRPr="00CE5962" w:rsidRDefault="008C40C9" w:rsidP="008C40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5962">
        <w:rPr>
          <w:color w:val="000000"/>
          <w:sz w:val="28"/>
          <w:szCs w:val="28"/>
          <w:shd w:val="clear" w:color="auto" w:fill="FFFFFF"/>
        </w:rPr>
        <w:t>1. Пояснения относительно состава лиц, учреждающих территориальное общественное самоуправление (далее также – ТОС) и участвующих в нём.</w:t>
      </w:r>
    </w:p>
    <w:p w:rsidR="008C40C9" w:rsidRPr="00CE5962" w:rsidRDefault="008C40C9" w:rsidP="008C40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E5962">
        <w:rPr>
          <w:color w:val="000000"/>
          <w:sz w:val="28"/>
          <w:szCs w:val="28"/>
          <w:shd w:val="clear" w:color="auto" w:fill="FFFFFF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под территориальным общественным самоуправлением понимается </w:t>
      </w:r>
      <w:r w:rsidRPr="00CE5962">
        <w:rPr>
          <w:b/>
          <w:bCs/>
          <w:color w:val="000000"/>
          <w:sz w:val="28"/>
          <w:szCs w:val="28"/>
          <w:shd w:val="clear" w:color="auto" w:fill="FFFFFF"/>
        </w:rPr>
        <w:t>самоорганизация</w:t>
      </w:r>
      <w:r w:rsidRPr="00CE5962">
        <w:rPr>
          <w:color w:val="000000"/>
          <w:sz w:val="28"/>
          <w:szCs w:val="28"/>
          <w:shd w:val="clear" w:color="auto" w:fill="FFFFFF"/>
        </w:rPr>
        <w:t xml:space="preserve"> </w:t>
      </w:r>
      <w:r w:rsidRPr="00CE5962">
        <w:rPr>
          <w:b/>
          <w:bCs/>
          <w:color w:val="000000"/>
          <w:sz w:val="28"/>
          <w:szCs w:val="28"/>
          <w:shd w:val="clear" w:color="auto" w:fill="FFFFFF"/>
        </w:rPr>
        <w:t>граждан</w:t>
      </w:r>
      <w:r w:rsidRPr="00CE5962">
        <w:rPr>
          <w:color w:val="000000"/>
          <w:sz w:val="28"/>
          <w:szCs w:val="28"/>
          <w:shd w:val="clear" w:color="auto" w:fill="FFFFFF"/>
        </w:rPr>
        <w:t xml:space="preserve"> </w:t>
      </w:r>
      <w:r w:rsidRPr="00CE5962">
        <w:rPr>
          <w:b/>
          <w:bCs/>
          <w:color w:val="000000"/>
          <w:sz w:val="28"/>
          <w:szCs w:val="28"/>
          <w:shd w:val="clear" w:color="auto" w:fill="FFFFFF"/>
        </w:rPr>
        <w:t>по месту их жительства</w:t>
      </w:r>
      <w:r w:rsidRPr="00CE5962">
        <w:rPr>
          <w:color w:val="000000"/>
          <w:sz w:val="28"/>
          <w:szCs w:val="28"/>
          <w:shd w:val="clear" w:color="auto" w:fill="FFFFFF"/>
        </w:rPr>
        <w:t xml:space="preserve">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</w:t>
      </w:r>
      <w:proofErr w:type="gramEnd"/>
      <w:r w:rsidRPr="00CE5962">
        <w:rPr>
          <w:color w:val="000000"/>
          <w:sz w:val="28"/>
          <w:szCs w:val="28"/>
          <w:shd w:val="clear" w:color="auto" w:fill="FFFFFF"/>
        </w:rPr>
        <w:t xml:space="preserve">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8C40C9" w:rsidRPr="00CE5962" w:rsidRDefault="008C40C9" w:rsidP="008C40C9">
      <w:pPr>
        <w:ind w:firstLine="709"/>
        <w:jc w:val="both"/>
        <w:rPr>
          <w:color w:val="000000"/>
          <w:sz w:val="28"/>
          <w:szCs w:val="28"/>
        </w:rPr>
      </w:pPr>
      <w:r w:rsidRPr="00CE5962">
        <w:rPr>
          <w:color w:val="000000"/>
          <w:sz w:val="28"/>
          <w:szCs w:val="28"/>
          <w:shd w:val="clear" w:color="auto" w:fill="FFFFFF"/>
        </w:rPr>
        <w:t>Статьей 3 Гражданского кодекса Российской Федерации установлено, что местом жительства гражданина признается место, где гражданин постоянно или преимущественно проживает.</w:t>
      </w:r>
    </w:p>
    <w:p w:rsidR="008C40C9" w:rsidRPr="00CE5962" w:rsidRDefault="008C40C9" w:rsidP="008C40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E5962">
        <w:rPr>
          <w:color w:val="000000"/>
          <w:sz w:val="28"/>
          <w:szCs w:val="28"/>
          <w:shd w:val="clear" w:color="auto" w:fill="FFFFFF"/>
        </w:rPr>
        <w:t xml:space="preserve">В соответствии со статьей 2 Закона Российской Федерации от 25.06.1993 № 5242-I «О праве граждан Российской Федерации на свободу передвижения, выбор места пребывания и жительства в пределах Российской Федерации» под местом жительства </w:t>
      </w:r>
      <w:r w:rsidRPr="00CE5962">
        <w:rPr>
          <w:color w:val="000000"/>
          <w:sz w:val="28"/>
          <w:szCs w:val="28"/>
        </w:rPr>
        <w:t xml:space="preserve">понимается </w:t>
      </w:r>
      <w:r w:rsidRPr="00CE5962">
        <w:rPr>
          <w:color w:val="000000"/>
          <w:sz w:val="28"/>
          <w:szCs w:val="28"/>
          <w:shd w:val="clear" w:color="auto" w:fill="FFFFFF"/>
        </w:rPr>
        <w:t xml:space="preserve">жилой дом, квартира, комната, жилое помещение специализированного жилищного фонда либо иное жилое помещение, </w:t>
      </w:r>
      <w:r w:rsidRPr="00CE5962">
        <w:rPr>
          <w:b/>
          <w:bCs/>
          <w:color w:val="000000"/>
          <w:sz w:val="28"/>
          <w:szCs w:val="28"/>
          <w:shd w:val="clear" w:color="auto" w:fill="FFFFFF"/>
        </w:rPr>
        <w:t xml:space="preserve">в которых гражданин постоянно или преимущественно проживает </w:t>
      </w:r>
      <w:r w:rsidRPr="00CE5962">
        <w:rPr>
          <w:color w:val="000000"/>
          <w:sz w:val="28"/>
          <w:szCs w:val="28"/>
          <w:shd w:val="clear" w:color="auto" w:fill="FFFFFF"/>
        </w:rPr>
        <w:t>в качестве собственника, по договору найма (поднайма), договору</w:t>
      </w:r>
      <w:proofErr w:type="gramEnd"/>
      <w:r w:rsidRPr="00CE5962">
        <w:rPr>
          <w:color w:val="000000"/>
          <w:sz w:val="28"/>
          <w:szCs w:val="28"/>
          <w:shd w:val="clear" w:color="auto" w:fill="FFFFFF"/>
        </w:rPr>
        <w:t xml:space="preserve"> найма специализированного жилого помещения либо на иных основаниях, предусмотренных законодательством Российской Федерации, </w:t>
      </w:r>
      <w:r w:rsidRPr="00CE5962">
        <w:rPr>
          <w:b/>
          <w:bCs/>
          <w:color w:val="000000"/>
          <w:sz w:val="28"/>
          <w:szCs w:val="28"/>
          <w:shd w:val="clear" w:color="auto" w:fill="FFFFFF"/>
        </w:rPr>
        <w:t>и в которых он зарегистрирован по месту жительства</w:t>
      </w:r>
      <w:r w:rsidRPr="00CE5962">
        <w:rPr>
          <w:color w:val="000000"/>
          <w:sz w:val="28"/>
          <w:szCs w:val="28"/>
          <w:shd w:val="clear" w:color="auto" w:fill="FFFFFF"/>
        </w:rPr>
        <w:t>. </w:t>
      </w:r>
    </w:p>
    <w:p w:rsidR="008C40C9" w:rsidRPr="00CE5962" w:rsidRDefault="008C40C9" w:rsidP="008C40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5962">
        <w:rPr>
          <w:color w:val="000000"/>
          <w:sz w:val="28"/>
          <w:szCs w:val="28"/>
          <w:shd w:val="clear" w:color="auto" w:fill="FFFFFF"/>
        </w:rPr>
        <w:t>Таким образом, для учреждения ТОС и участия в нём необходимо, чтобы гражданин соответствовал двум условиям:</w:t>
      </w:r>
    </w:p>
    <w:p w:rsidR="008C40C9" w:rsidRPr="00CE5962" w:rsidRDefault="008C40C9" w:rsidP="008C40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5962">
        <w:rPr>
          <w:color w:val="000000"/>
          <w:sz w:val="28"/>
          <w:szCs w:val="28"/>
          <w:shd w:val="clear" w:color="auto" w:fill="FFFFFF"/>
        </w:rPr>
        <w:t>- проживал на территории ТОС;</w:t>
      </w:r>
    </w:p>
    <w:p w:rsidR="008C40C9" w:rsidRPr="00CE5962" w:rsidRDefault="008C40C9" w:rsidP="008C40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5962">
        <w:rPr>
          <w:color w:val="000000"/>
          <w:sz w:val="28"/>
          <w:szCs w:val="28"/>
          <w:shd w:val="clear" w:color="auto" w:fill="FFFFFF"/>
        </w:rPr>
        <w:t>- был зарегистрирован по адресу на территории ТОС.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следует отметить, что согласно абзацу второму части 1 статьи 3 Федерального закона № 131-ФЗ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8C40C9" w:rsidRPr="00CE5962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данная категория лиц также имеет право участвовать в ТОС.</w:t>
      </w:r>
    </w:p>
    <w:p w:rsidR="008C40C9" w:rsidRPr="00031D8C" w:rsidRDefault="008C40C9" w:rsidP="008C40C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Поскольку в соответствии с частью 6 статьи 27 Федерального закона № 131-ФЗ правомочность собрания граждан и конференции граждан </w:t>
      </w:r>
      <w:r w:rsidRPr="0018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 организации и осуществления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ТОС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определяется с учетом достижения гражданами 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шестнадцатилетнего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предлагаемом к утверждению модельном решением Порядке также определен минимальный 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шестнадцатилетн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право на осуществление ТОС.</w:t>
      </w:r>
    </w:p>
    <w:p w:rsidR="008C40C9" w:rsidRPr="00031D8C" w:rsidRDefault="008C40C9" w:rsidP="008C40C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Повторно </w:t>
      </w:r>
      <w:r w:rsidRPr="00031D8C">
        <w:rPr>
          <w:rFonts w:ascii="Times New Roman" w:hAnsi="Times New Roman"/>
          <w:sz w:val="28"/>
          <w:szCs w:val="28"/>
        </w:rPr>
        <w:t xml:space="preserve">обращаем внимание на то, что по смыслу абзаца второго пункта 1 статьи 65.3 Гражданского кодекса Российской Федерации съезд участников (или в терминологии Федерального закона № 131-ФЗ </w:t>
      </w:r>
      <w:r>
        <w:rPr>
          <w:rFonts w:ascii="Times New Roman" w:hAnsi="Times New Roman"/>
          <w:sz w:val="28"/>
          <w:szCs w:val="28"/>
        </w:rPr>
        <w:t>–</w:t>
      </w:r>
      <w:r w:rsidRPr="00031D8C">
        <w:rPr>
          <w:rFonts w:ascii="Times New Roman" w:hAnsi="Times New Roman"/>
          <w:sz w:val="28"/>
          <w:szCs w:val="28"/>
        </w:rPr>
        <w:t xml:space="preserve"> собрание граждан) обязателен к проведению с числом участников сто или менее ста. В случае</w:t>
      </w:r>
      <w:proofErr w:type="gramStart"/>
      <w:r w:rsidRPr="00031D8C">
        <w:rPr>
          <w:rFonts w:ascii="Times New Roman" w:hAnsi="Times New Roman"/>
          <w:sz w:val="28"/>
          <w:szCs w:val="28"/>
        </w:rPr>
        <w:t>,</w:t>
      </w:r>
      <w:proofErr w:type="gramEnd"/>
      <w:r w:rsidRPr="00031D8C">
        <w:rPr>
          <w:rFonts w:ascii="Times New Roman" w:hAnsi="Times New Roman"/>
          <w:sz w:val="28"/>
          <w:szCs w:val="28"/>
        </w:rPr>
        <w:t xml:space="preserve"> если число участников более ста, высшим органом такой некоммерческой организации, как ТОС, может являться конференция. Поэтому рубеж для определения того, что должно быть проведено: собрание граждан или конференция делегатов – определен в сто </w:t>
      </w:r>
      <w:r>
        <w:rPr>
          <w:rFonts w:ascii="Times New Roman" w:hAnsi="Times New Roman"/>
          <w:sz w:val="28"/>
          <w:szCs w:val="28"/>
        </w:rPr>
        <w:t>граждан</w:t>
      </w:r>
      <w:r w:rsidRPr="00031D8C">
        <w:rPr>
          <w:rFonts w:ascii="Times New Roman" w:hAnsi="Times New Roman"/>
          <w:sz w:val="28"/>
          <w:szCs w:val="28"/>
        </w:rPr>
        <w:t xml:space="preserve">. Такой подход облегчит регистрацию ТОС как юридического лица в случае принятия решения о создании ТОС с правами юридического лица. </w:t>
      </w:r>
    </w:p>
    <w:p w:rsidR="008C40C9" w:rsidRPr="00FC4F93" w:rsidRDefault="008C40C9" w:rsidP="008C40C9">
      <w:pPr>
        <w:jc w:val="both"/>
        <w:rPr>
          <w:sz w:val="28"/>
          <w:szCs w:val="28"/>
        </w:rPr>
      </w:pPr>
    </w:p>
    <w:p w:rsidR="00A86221" w:rsidRPr="00483A3A" w:rsidRDefault="00A86221" w:rsidP="00E26240">
      <w:pPr>
        <w:jc w:val="center"/>
        <w:rPr>
          <w:color w:val="000000" w:themeColor="text1"/>
          <w:sz w:val="28"/>
          <w:szCs w:val="28"/>
        </w:rPr>
      </w:pPr>
    </w:p>
    <w:sectPr w:rsidR="00A86221" w:rsidRPr="00483A3A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A8" w:rsidRDefault="002557A8" w:rsidP="008C40C9">
      <w:r>
        <w:separator/>
      </w:r>
    </w:p>
  </w:endnote>
  <w:endnote w:type="continuationSeparator" w:id="0">
    <w:p w:rsidR="002557A8" w:rsidRDefault="002557A8" w:rsidP="008C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A8" w:rsidRDefault="002557A8" w:rsidP="008C40C9">
      <w:r>
        <w:separator/>
      </w:r>
    </w:p>
  </w:footnote>
  <w:footnote w:type="continuationSeparator" w:id="0">
    <w:p w:rsidR="002557A8" w:rsidRDefault="002557A8" w:rsidP="008C4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EB"/>
    <w:rsid w:val="0001060C"/>
    <w:rsid w:val="00047C89"/>
    <w:rsid w:val="00081AC1"/>
    <w:rsid w:val="000D5B92"/>
    <w:rsid w:val="000F46AD"/>
    <w:rsid w:val="000F758C"/>
    <w:rsid w:val="00112F4E"/>
    <w:rsid w:val="0014511E"/>
    <w:rsid w:val="001A4216"/>
    <w:rsid w:val="001A5337"/>
    <w:rsid w:val="00237291"/>
    <w:rsid w:val="002557A8"/>
    <w:rsid w:val="00283460"/>
    <w:rsid w:val="00291350"/>
    <w:rsid w:val="002D1513"/>
    <w:rsid w:val="00321D4D"/>
    <w:rsid w:val="003A0806"/>
    <w:rsid w:val="003B15D5"/>
    <w:rsid w:val="003B71FF"/>
    <w:rsid w:val="003E0925"/>
    <w:rsid w:val="003E621E"/>
    <w:rsid w:val="00417848"/>
    <w:rsid w:val="0043266F"/>
    <w:rsid w:val="00473C2C"/>
    <w:rsid w:val="00483A3A"/>
    <w:rsid w:val="00487C1F"/>
    <w:rsid w:val="004E526E"/>
    <w:rsid w:val="004F3335"/>
    <w:rsid w:val="0057672A"/>
    <w:rsid w:val="00585532"/>
    <w:rsid w:val="005F2142"/>
    <w:rsid w:val="00611438"/>
    <w:rsid w:val="006C0185"/>
    <w:rsid w:val="0070396C"/>
    <w:rsid w:val="0070537C"/>
    <w:rsid w:val="007324FE"/>
    <w:rsid w:val="007524E8"/>
    <w:rsid w:val="00762A69"/>
    <w:rsid w:val="00764EDB"/>
    <w:rsid w:val="007E2592"/>
    <w:rsid w:val="008037AB"/>
    <w:rsid w:val="00830A75"/>
    <w:rsid w:val="008672C2"/>
    <w:rsid w:val="008C40C9"/>
    <w:rsid w:val="009A03EB"/>
    <w:rsid w:val="009B5B83"/>
    <w:rsid w:val="009D2B94"/>
    <w:rsid w:val="009E6A08"/>
    <w:rsid w:val="00A20081"/>
    <w:rsid w:val="00A2110D"/>
    <w:rsid w:val="00A21B9A"/>
    <w:rsid w:val="00A24516"/>
    <w:rsid w:val="00A54029"/>
    <w:rsid w:val="00A60761"/>
    <w:rsid w:val="00A726E1"/>
    <w:rsid w:val="00A8233A"/>
    <w:rsid w:val="00A86221"/>
    <w:rsid w:val="00B128F8"/>
    <w:rsid w:val="00BA6923"/>
    <w:rsid w:val="00BE021D"/>
    <w:rsid w:val="00BE318D"/>
    <w:rsid w:val="00C406EE"/>
    <w:rsid w:val="00C62DA6"/>
    <w:rsid w:val="00CF5443"/>
    <w:rsid w:val="00D10022"/>
    <w:rsid w:val="00D27437"/>
    <w:rsid w:val="00D8173D"/>
    <w:rsid w:val="00DA0D77"/>
    <w:rsid w:val="00E26240"/>
    <w:rsid w:val="00EB50C4"/>
    <w:rsid w:val="00EF23F9"/>
    <w:rsid w:val="00F3036D"/>
    <w:rsid w:val="00F87560"/>
    <w:rsid w:val="00FD5F47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Средняя сетка 21"/>
    <w:qFormat/>
    <w:rsid w:val="00E26240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8C40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C40C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C40C9"/>
    <w:rPr>
      <w:rFonts w:ascii="Calibri" w:eastAsia="Times New Roman" w:hAnsi="Calibri" w:cs="Times New Roman"/>
      <w:sz w:val="22"/>
      <w:szCs w:val="22"/>
      <w:lang w:eastAsia="ru-RU"/>
    </w:rPr>
  </w:style>
  <w:style w:type="paragraph" w:styleId="aa">
    <w:name w:val="footnote text"/>
    <w:basedOn w:val="a"/>
    <w:link w:val="ab"/>
    <w:uiPriority w:val="99"/>
    <w:rsid w:val="008C40C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C40C9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C40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C1A94B8955D3B54117A1DA522AA6CBC0A7C5889E3DB699BA54BCBCD039D94CBACB8EE943E522MFAFF" TargetMode="External"/><Relationship Id="rId13" Type="http://schemas.openxmlformats.org/officeDocument/2006/relationships/hyperlink" Target="consultantplus://offline/ref=2900C1A94B8955D3B54117A1DA522AA6CBC0A4C28AC96AB4C8EF5AMBA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0C1A94B8955D3B54117A1DA522AA6CBC0A4C28AC96AB4C8EF5AMBA9F" TargetMode="External"/><Relationship Id="rId12" Type="http://schemas.openxmlformats.org/officeDocument/2006/relationships/hyperlink" Target="consultantplus://offline/ref=2900C1A94B8955D3B54117A1DA522AA6CBC0A7C5889E3DB699BA54BCBCMDA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seleniashentala@yandex.ru" TargetMode="External"/><Relationship Id="rId11" Type="http://schemas.openxmlformats.org/officeDocument/2006/relationships/hyperlink" Target="consultantplus://offline/ref=2900C1A94B8955D3B54117A1DA522AA6CBC0A4C28AC96AB4C8EF5AMBA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00C1A94B8955D3B54109ACCC3E76AECFC3FDCA849D30E0C6E50FE1EBD9338E0BF592CCAD4EE720FB7BAEM6AFF" TargetMode="External"/><Relationship Id="rId10" Type="http://schemas.openxmlformats.org/officeDocument/2006/relationships/hyperlink" Target="consultantplus://offline/ref=2900C1A94B8955D3B54109ACCC3E76AECFC3FDCA849D30E0C6E50FE1EBD9338E0BF592CCAD4EE720FB7BAEM6A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00C1A94B8955D3B54109ACCC3E76AECFC3FDCA849D30E0C6E50FE1EBD9338E0BF592CCAD4EE720FB7BACM6A5F" TargetMode="External"/><Relationship Id="rId14" Type="http://schemas.openxmlformats.org/officeDocument/2006/relationships/hyperlink" Target="consultantplus://offline/ref=2900C1A94B8955D3B54117A1DA522AA6CBC0A7C5889E3DB699BA54BCBCMD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Law</cp:lastModifiedBy>
  <cp:revision>16</cp:revision>
  <cp:lastPrinted>2021-11-29T07:17:00Z</cp:lastPrinted>
  <dcterms:created xsi:type="dcterms:W3CDTF">2021-09-02T13:00:00Z</dcterms:created>
  <dcterms:modified xsi:type="dcterms:W3CDTF">2021-11-29T07:18:00Z</dcterms:modified>
</cp:coreProperties>
</file>