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6102FA" w:rsidRDefault="006C6664">
            <w:pPr>
              <w:jc w:val="center"/>
              <w:rPr>
                <w:color w:val="FF0000"/>
                <w:sz w:val="40"/>
                <w:szCs w:val="52"/>
              </w:rPr>
            </w:pPr>
            <w:r>
              <w:rPr>
                <w:color w:val="FF0000"/>
                <w:sz w:val="40"/>
                <w:szCs w:val="52"/>
              </w:rPr>
              <w:t>пятница</w:t>
            </w:r>
          </w:p>
          <w:p w:rsidR="000D5FB3" w:rsidRDefault="006C6664">
            <w:pPr>
              <w:jc w:val="center"/>
              <w:rPr>
                <w:color w:val="FF0000"/>
                <w:sz w:val="40"/>
                <w:szCs w:val="52"/>
              </w:rPr>
            </w:pPr>
            <w:r>
              <w:rPr>
                <w:color w:val="FF0000"/>
                <w:sz w:val="40"/>
                <w:szCs w:val="52"/>
              </w:rPr>
              <w:t>17</w:t>
            </w:r>
            <w:r w:rsidR="00F54F3D">
              <w:rPr>
                <w:color w:val="FF0000"/>
                <w:sz w:val="40"/>
                <w:szCs w:val="52"/>
              </w:rPr>
              <w:t xml:space="preserve"> февраля</w:t>
            </w:r>
          </w:p>
          <w:p w:rsidR="000D5FB3" w:rsidRDefault="000D5FB3" w:rsidP="00951B72">
            <w:pPr>
              <w:jc w:val="center"/>
              <w:rPr>
                <w:color w:val="000000"/>
                <w:sz w:val="40"/>
                <w:szCs w:val="40"/>
              </w:rPr>
            </w:pPr>
            <w:r>
              <w:rPr>
                <w:color w:val="000000"/>
                <w:sz w:val="40"/>
                <w:szCs w:val="52"/>
              </w:rPr>
              <w:t xml:space="preserve">№ </w:t>
            </w:r>
            <w:r w:rsidR="006C6664">
              <w:rPr>
                <w:color w:val="000000"/>
                <w:sz w:val="40"/>
                <w:szCs w:val="52"/>
              </w:rPr>
              <w:t>4</w:t>
            </w:r>
            <w:r w:rsidR="00232CDE">
              <w:rPr>
                <w:color w:val="000000"/>
                <w:sz w:val="40"/>
                <w:szCs w:val="52"/>
              </w:rPr>
              <w:t xml:space="preserve"> </w:t>
            </w:r>
            <w:r>
              <w:rPr>
                <w:color w:val="000000"/>
                <w:sz w:val="40"/>
                <w:szCs w:val="52"/>
              </w:rPr>
              <w:t>(</w:t>
            </w:r>
            <w:r w:rsidR="006C6664">
              <w:rPr>
                <w:color w:val="000000"/>
                <w:sz w:val="40"/>
                <w:szCs w:val="52"/>
              </w:rPr>
              <w:t>348</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45FA5DF5" wp14:editId="30F3686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A0415B">
      <w:pPr>
        <w:rPr>
          <w:color w:val="000000"/>
        </w:rPr>
      </w:pPr>
      <w:r>
        <w:rPr>
          <w:color w:val="000000"/>
        </w:rPr>
        <w:t xml:space="preserve"> </w:t>
      </w:r>
    </w:p>
    <w:p w:rsidR="00257669" w:rsidRPr="001877C4" w:rsidRDefault="0086113B"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55pt;height:99.4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D458F1" w:rsidRPr="00F54F3D" w:rsidRDefault="00257669" w:rsidP="00F54F3D">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B87F65" w:rsidRPr="006C6664" w:rsidRDefault="006C6664" w:rsidP="00B87F65">
      <w:pPr>
        <w:jc w:val="center"/>
        <w:rPr>
          <w:b/>
        </w:rPr>
      </w:pPr>
      <w:r w:rsidRPr="006C6664">
        <w:rPr>
          <w:b/>
        </w:rPr>
        <w:t>Администрация</w:t>
      </w:r>
      <w:r w:rsidR="00B87F65" w:rsidRPr="006C6664">
        <w:rPr>
          <w:b/>
        </w:rPr>
        <w:t xml:space="preserve"> сельского поселения Шентала муниципального района Шенталинский Самарской области</w:t>
      </w:r>
    </w:p>
    <w:p w:rsidR="00B87F65" w:rsidRPr="006C6664" w:rsidRDefault="00B87F65" w:rsidP="00B87F65">
      <w:pPr>
        <w:jc w:val="center"/>
        <w:rPr>
          <w:b/>
        </w:rPr>
      </w:pPr>
    </w:p>
    <w:p w:rsidR="00D458F1" w:rsidRPr="006C6664" w:rsidRDefault="006C6664" w:rsidP="006C6664">
      <w:pPr>
        <w:autoSpaceDE w:val="0"/>
        <w:autoSpaceDN w:val="0"/>
        <w:adjustRightInd w:val="0"/>
        <w:jc w:val="center"/>
        <w:rPr>
          <w:b/>
          <w:bCs/>
        </w:rPr>
      </w:pPr>
      <w:r w:rsidRPr="006C6664">
        <w:rPr>
          <w:b/>
          <w:bCs/>
        </w:rPr>
        <w:t>ПОСТАНОВЛЕНИЕ от 16.02.2023г. №6-п</w:t>
      </w:r>
    </w:p>
    <w:p w:rsidR="006C6664" w:rsidRPr="006C6664" w:rsidRDefault="006C6664" w:rsidP="006C6664">
      <w:pPr>
        <w:autoSpaceDE w:val="0"/>
        <w:autoSpaceDN w:val="0"/>
        <w:adjustRightInd w:val="0"/>
        <w:jc w:val="center"/>
        <w:rPr>
          <w:b/>
          <w:bCs/>
        </w:rPr>
      </w:pPr>
    </w:p>
    <w:p w:rsidR="006C6664" w:rsidRPr="006C6664" w:rsidRDefault="006C6664" w:rsidP="006C6664">
      <w:pPr>
        <w:jc w:val="both"/>
        <w:rPr>
          <w:b/>
          <w:bCs/>
          <w:color w:val="000000"/>
        </w:rPr>
      </w:pPr>
      <w:proofErr w:type="gramStart"/>
      <w:r w:rsidRPr="006C6664">
        <w:rPr>
          <w:b/>
          <w:bCs/>
          <w:color w:val="000000"/>
        </w:rPr>
        <w:t xml:space="preserve">О создании комиссии по определению границ населенных пунктов, образуемых из лесных поселков или военных городков, а также определению местоположения границ земельных участков, на которых расположены объекты недвижимого имущества, </w:t>
      </w:r>
      <w:r w:rsidRPr="006C6664">
        <w:rPr>
          <w:b/>
        </w:rPr>
        <w:t>на которые возникли права граждан и юридических лиц,</w:t>
      </w:r>
      <w:r w:rsidRPr="006C6664">
        <w:rPr>
          <w:b/>
          <w:bCs/>
          <w:color w:val="000000"/>
        </w:rPr>
        <w:t xml:space="preserve"> в целях их перевода из земель лесного фонда в земли населенных пунктов сельского поселения Шентала муниципального района Шенталинский Самарской области</w:t>
      </w:r>
      <w:proofErr w:type="gramEnd"/>
    </w:p>
    <w:p w:rsidR="006C6664" w:rsidRDefault="006C6664" w:rsidP="006C6664">
      <w:pPr>
        <w:widowControl w:val="0"/>
        <w:ind w:firstLine="580"/>
        <w:jc w:val="both"/>
        <w:rPr>
          <w:rFonts w:eastAsia="MS Mincho"/>
          <w:bCs/>
        </w:rPr>
      </w:pPr>
    </w:p>
    <w:p w:rsidR="006C6664" w:rsidRPr="006C6664" w:rsidRDefault="006C6664" w:rsidP="006C6664">
      <w:pPr>
        <w:widowControl w:val="0"/>
        <w:ind w:firstLine="580"/>
        <w:jc w:val="both"/>
      </w:pPr>
      <w:r w:rsidRPr="006C6664">
        <w:rPr>
          <w:bCs/>
        </w:rPr>
        <w:t xml:space="preserve">В соответствии с частью 20 статьи 24 Градостроительного кодекса Российской Федерации, </w:t>
      </w:r>
      <w:r w:rsidRPr="006C6664">
        <w:rPr>
          <w:iCs/>
        </w:rPr>
        <w:t>постановлением Правительства Самарской области от 16.03.2018 г. № 140 «</w:t>
      </w:r>
      <w:r w:rsidRPr="006C6664">
        <w:t>Об утверждении Порядка деятельности комиссий, создаваемых по решению органов местного самоуправления в соответствии с частью 20</w:t>
      </w:r>
      <w:r w:rsidR="00CB6551">
        <w:t xml:space="preserve"> </w:t>
      </w:r>
      <w:r w:rsidRPr="006C6664">
        <w:t>статьи 24 Градостроительного кодекса Российской Федерации</w:t>
      </w:r>
      <w:r w:rsidRPr="006C6664">
        <w:rPr>
          <w:iCs/>
        </w:rPr>
        <w:t xml:space="preserve">», </w:t>
      </w:r>
      <w:r w:rsidRPr="006C6664">
        <w:rPr>
          <w:bCs/>
        </w:rPr>
        <w:t xml:space="preserve">в </w:t>
      </w:r>
      <w:r w:rsidRPr="006C6664">
        <w:t>целях определения</w:t>
      </w:r>
      <w:r w:rsidRPr="006C6664">
        <w:rPr>
          <w:bCs/>
          <w:color w:val="000000"/>
        </w:rPr>
        <w:t xml:space="preserve">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w:t>
      </w:r>
      <w:r w:rsidRPr="006C6664">
        <w:t>на которые возникли права граждан и юридических лиц,</w:t>
      </w:r>
      <w:r w:rsidRPr="006C6664">
        <w:rPr>
          <w:bCs/>
          <w:color w:val="000000"/>
        </w:rPr>
        <w:t xml:space="preserve"> в целях их перевода из земель лесного фонда в земли населенных пунктов сельского поселения Шентала муниципального района Шенталинский Самарской области, руководствуясь</w:t>
      </w:r>
      <w:r w:rsidRPr="006C6664">
        <w:rPr>
          <w:color w:val="000000"/>
        </w:rPr>
        <w:t xml:space="preserve"> Уставом сельского поселения Шентала муниципального района Шенталинский Самарской области, Администрация сельского поселения Шентала муниципального района Шенталинский Самарской области</w:t>
      </w:r>
    </w:p>
    <w:p w:rsidR="006C6664" w:rsidRPr="006C6664" w:rsidRDefault="006C6664" w:rsidP="006C6664">
      <w:pPr>
        <w:autoSpaceDE w:val="0"/>
        <w:autoSpaceDN w:val="0"/>
        <w:adjustRightInd w:val="0"/>
        <w:ind w:firstLine="567"/>
        <w:jc w:val="center"/>
        <w:rPr>
          <w:rFonts w:eastAsia="MS Mincho"/>
          <w:b/>
        </w:rPr>
      </w:pPr>
      <w:r w:rsidRPr="006C6664">
        <w:rPr>
          <w:rFonts w:eastAsia="MS Mincho"/>
          <w:b/>
        </w:rPr>
        <w:t>ПОСТАНОВЛЯЕТ:</w:t>
      </w:r>
    </w:p>
    <w:p w:rsidR="006C6664" w:rsidRPr="006C6664" w:rsidRDefault="00CB6551" w:rsidP="006C6664">
      <w:pPr>
        <w:jc w:val="both"/>
        <w:rPr>
          <w:bCs/>
          <w:color w:val="000000"/>
        </w:rPr>
      </w:pPr>
      <w:r>
        <w:lastRenderedPageBreak/>
        <w:t xml:space="preserve"> </w:t>
      </w:r>
      <w:r w:rsidR="006C6664" w:rsidRPr="006C6664">
        <w:t xml:space="preserve">1. </w:t>
      </w:r>
      <w:proofErr w:type="gramStart"/>
      <w:r w:rsidR="006C6664" w:rsidRPr="006C6664">
        <w:t xml:space="preserve">Создать </w:t>
      </w:r>
      <w:r w:rsidR="006C6664" w:rsidRPr="006C6664">
        <w:rPr>
          <w:bCs/>
          <w:color w:val="000000"/>
        </w:rPr>
        <w:t xml:space="preserve">комиссию по определению границ населенных пунктов, образуемых из лесных поселков или военных городков, а также определению местоположения границ земельных участков, на которых расположены объекты недвижимого имущества, </w:t>
      </w:r>
      <w:r w:rsidR="006C6664" w:rsidRPr="006C6664">
        <w:t>на которые возникли права граждан и юридических лиц,</w:t>
      </w:r>
      <w:r w:rsidR="006C6664" w:rsidRPr="006C6664">
        <w:rPr>
          <w:bCs/>
          <w:color w:val="000000"/>
        </w:rPr>
        <w:t xml:space="preserve"> в целях их перевода из земель лесного фонда в земли населенных пунктов сельского поселения Шентала муниципального района Шенталинский Самарской области.</w:t>
      </w:r>
      <w:proofErr w:type="gramEnd"/>
    </w:p>
    <w:p w:rsidR="006C6664" w:rsidRPr="006C6664" w:rsidRDefault="00CB6551" w:rsidP="006C6664">
      <w:pPr>
        <w:jc w:val="both"/>
        <w:rPr>
          <w:bCs/>
          <w:color w:val="000000"/>
        </w:rPr>
      </w:pPr>
      <w:r>
        <w:rPr>
          <w:bCs/>
          <w:color w:val="000000"/>
        </w:rPr>
        <w:t xml:space="preserve"> </w:t>
      </w:r>
      <w:r w:rsidR="006C6664" w:rsidRPr="006C6664">
        <w:rPr>
          <w:bCs/>
          <w:color w:val="000000"/>
        </w:rPr>
        <w:t xml:space="preserve">2. </w:t>
      </w:r>
      <w:proofErr w:type="gramStart"/>
      <w:r w:rsidR="006C6664" w:rsidRPr="006C6664">
        <w:rPr>
          <w:bCs/>
          <w:color w:val="000000"/>
        </w:rPr>
        <w:t xml:space="preserve">Утвердить прилагаемый Порядок деятельности, формирования и утверждения состав комиссии по определению границ населенных пунктов, образуемых из лесных поселков или военных городков, а также определению местоположения границ земельных участков, на которых расположены объекты недвижимого имущества, </w:t>
      </w:r>
      <w:r w:rsidR="006C6664" w:rsidRPr="006C6664">
        <w:t>на которые возникли права граждан и юридических лиц,</w:t>
      </w:r>
      <w:r w:rsidR="006C6664" w:rsidRPr="006C6664">
        <w:rPr>
          <w:bCs/>
          <w:color w:val="000000"/>
        </w:rPr>
        <w:t xml:space="preserve"> в целях их перевода из земель лесного фонда в земли населенных пунктов сельского поселения Шентала муниципального района Шенталинский</w:t>
      </w:r>
      <w:proofErr w:type="gramEnd"/>
      <w:r w:rsidR="006C6664" w:rsidRPr="006C6664">
        <w:rPr>
          <w:bCs/>
          <w:color w:val="000000"/>
        </w:rPr>
        <w:t xml:space="preserve"> Самарской области (приложение № 1).</w:t>
      </w:r>
    </w:p>
    <w:p w:rsidR="006C6664" w:rsidRPr="006C6664" w:rsidRDefault="00CB6551" w:rsidP="006C6664">
      <w:pPr>
        <w:jc w:val="both"/>
        <w:rPr>
          <w:bCs/>
          <w:color w:val="000000"/>
        </w:rPr>
      </w:pPr>
      <w:r>
        <w:rPr>
          <w:bCs/>
          <w:color w:val="000000"/>
        </w:rPr>
        <w:t xml:space="preserve"> </w:t>
      </w:r>
      <w:r w:rsidR="006C6664" w:rsidRPr="006C6664">
        <w:rPr>
          <w:bCs/>
          <w:color w:val="000000"/>
        </w:rPr>
        <w:t xml:space="preserve">3. </w:t>
      </w:r>
      <w:proofErr w:type="gramStart"/>
      <w:r w:rsidR="006C6664" w:rsidRPr="006C6664">
        <w:rPr>
          <w:bCs/>
          <w:color w:val="000000"/>
        </w:rPr>
        <w:t xml:space="preserve">Утвердить состав комиссии по определению границ населенных пунктов, образуемых из лесных поселков или военных городков, а также определению местоположения границ земельных участков, на которых расположены объекты недвижимого имущества, </w:t>
      </w:r>
      <w:r w:rsidR="006C6664" w:rsidRPr="006C6664">
        <w:t>на которые возникли права граждан и юридических лиц,</w:t>
      </w:r>
      <w:r w:rsidR="006C6664" w:rsidRPr="006C6664">
        <w:rPr>
          <w:bCs/>
          <w:color w:val="000000"/>
        </w:rPr>
        <w:t xml:space="preserve"> в целях их перевода из земель лесного фонда в земли населенных пунктов сельского поселения Шентала муниципального района Шенталинский Самарской области (приложение № 2).</w:t>
      </w:r>
      <w:proofErr w:type="gramEnd"/>
    </w:p>
    <w:p w:rsidR="006C6664" w:rsidRPr="006C6664" w:rsidRDefault="00CB6551" w:rsidP="006C6664">
      <w:pPr>
        <w:jc w:val="both"/>
      </w:pPr>
      <w:r>
        <w:rPr>
          <w:bCs/>
          <w:color w:val="000000"/>
        </w:rPr>
        <w:t xml:space="preserve"> </w:t>
      </w:r>
      <w:r w:rsidR="006C6664" w:rsidRPr="006C6664">
        <w:rPr>
          <w:bCs/>
          <w:color w:val="000000"/>
        </w:rPr>
        <w:t xml:space="preserve">4. Опубликовать настоящее постановление </w:t>
      </w:r>
      <w:r w:rsidR="006C6664" w:rsidRPr="006C6664">
        <w:t>в газете «Вестник поселения Шентала» и разместить на официальном сайте Администрации сельского поселения Шентала муниципального района Шенталинский</w:t>
      </w:r>
      <w:r w:rsidR="006C6664" w:rsidRPr="006C6664">
        <w:rPr>
          <w:b/>
        </w:rPr>
        <w:t xml:space="preserve"> </w:t>
      </w:r>
      <w:r w:rsidR="006C6664" w:rsidRPr="006C6664">
        <w:t xml:space="preserve">Самарской области в сети «Интернет» </w:t>
      </w:r>
      <w:hyperlink r:id="rId10" w:history="1">
        <w:r w:rsidR="006C6664" w:rsidRPr="006C6664">
          <w:rPr>
            <w:color w:val="0000FF"/>
            <w:u w:val="single"/>
          </w:rPr>
          <w:t xml:space="preserve"> </w:t>
        </w:r>
        <w:r w:rsidR="006C6664" w:rsidRPr="006C6664">
          <w:rPr>
            <w:color w:val="0000FF"/>
            <w:u w:val="single"/>
            <w:lang w:val="en-US"/>
          </w:rPr>
          <w:t>http</w:t>
        </w:r>
        <w:r w:rsidR="006C6664" w:rsidRPr="006C6664">
          <w:rPr>
            <w:color w:val="0000FF"/>
            <w:u w:val="single"/>
          </w:rPr>
          <w:t>://shentala63.ru/</w:t>
        </w:r>
      </w:hyperlink>
      <w:r w:rsidR="006C6664" w:rsidRPr="006C6664">
        <w:t>.</w:t>
      </w:r>
    </w:p>
    <w:p w:rsidR="006C6664" w:rsidRPr="006C6664" w:rsidRDefault="00CB6551" w:rsidP="006C6664">
      <w:pPr>
        <w:jc w:val="both"/>
      </w:pPr>
      <w:r>
        <w:t xml:space="preserve"> </w:t>
      </w:r>
      <w:r w:rsidR="006C6664" w:rsidRPr="006C6664">
        <w:t>5. Настоящее постановление вступает в силу со дня его официального опубликования.</w:t>
      </w:r>
    </w:p>
    <w:p w:rsidR="006C6664" w:rsidRPr="006C6664" w:rsidRDefault="00CB6551" w:rsidP="006C6664">
      <w:pPr>
        <w:jc w:val="both"/>
        <w:rPr>
          <w:bCs/>
          <w:color w:val="000000"/>
        </w:rPr>
      </w:pPr>
      <w:r>
        <w:t xml:space="preserve"> </w:t>
      </w:r>
      <w:r w:rsidR="006C6664" w:rsidRPr="006C6664">
        <w:t xml:space="preserve">6. </w:t>
      </w:r>
      <w:proofErr w:type="gramStart"/>
      <w:r w:rsidR="006C6664" w:rsidRPr="006C6664">
        <w:t>Контроль за</w:t>
      </w:r>
      <w:proofErr w:type="gramEnd"/>
      <w:r w:rsidR="006C6664" w:rsidRPr="006C6664">
        <w:t xml:space="preserve"> исполнением настоящего постановления оставляю за собой.</w:t>
      </w:r>
    </w:p>
    <w:p w:rsidR="006C6664" w:rsidRPr="006C6664" w:rsidRDefault="006C6664" w:rsidP="006C6664">
      <w:pPr>
        <w:rPr>
          <w:rFonts w:eastAsia="MS Mincho"/>
        </w:rPr>
      </w:pPr>
    </w:p>
    <w:p w:rsidR="006C6664" w:rsidRPr="006C6664" w:rsidRDefault="006C6664" w:rsidP="006C6664">
      <w:pPr>
        <w:rPr>
          <w:rFonts w:eastAsia="MS Mincho"/>
        </w:rPr>
      </w:pPr>
    </w:p>
    <w:p w:rsidR="006C6664" w:rsidRPr="006C6664" w:rsidRDefault="006C6664" w:rsidP="006C6664">
      <w:pPr>
        <w:rPr>
          <w:rFonts w:eastAsia="MS Mincho"/>
        </w:rPr>
      </w:pPr>
      <w:r w:rsidRPr="006C6664">
        <w:rPr>
          <w:rFonts w:eastAsia="MS Mincho"/>
        </w:rPr>
        <w:t>Глава сельского поселения Шентала</w:t>
      </w:r>
    </w:p>
    <w:p w:rsidR="006C6664" w:rsidRPr="006C6664" w:rsidRDefault="006C6664" w:rsidP="006C6664">
      <w:pPr>
        <w:rPr>
          <w:rFonts w:eastAsia="MS Mincho"/>
        </w:rPr>
      </w:pPr>
      <w:r w:rsidRPr="006C6664">
        <w:rPr>
          <w:rFonts w:eastAsia="MS Mincho"/>
        </w:rPr>
        <w:t>муниципального района Шенталинский</w:t>
      </w:r>
    </w:p>
    <w:p w:rsidR="006C6664" w:rsidRPr="006C6664" w:rsidRDefault="006C6664" w:rsidP="006C6664">
      <w:pPr>
        <w:rPr>
          <w:rFonts w:eastAsia="MS Mincho"/>
        </w:rPr>
      </w:pPr>
      <w:r w:rsidRPr="006C6664">
        <w:rPr>
          <w:rFonts w:eastAsia="MS Mincho"/>
        </w:rPr>
        <w:t>Самарской области</w:t>
      </w:r>
      <w:r w:rsidR="00CB6551">
        <w:rPr>
          <w:rFonts w:eastAsia="MS Mincho"/>
        </w:rPr>
        <w:t xml:space="preserve"> </w:t>
      </w:r>
      <w:r w:rsidR="00522B27">
        <w:rPr>
          <w:rFonts w:eastAsia="MS Mincho"/>
        </w:rPr>
        <w:t xml:space="preserve">                                                                     </w:t>
      </w:r>
      <w:proofErr w:type="spellStart"/>
      <w:r w:rsidRPr="006C6664">
        <w:rPr>
          <w:rFonts w:eastAsia="MS Mincho"/>
        </w:rPr>
        <w:t>В.И.Миханьков</w:t>
      </w:r>
      <w:proofErr w:type="spellEnd"/>
    </w:p>
    <w:p w:rsidR="006C6664" w:rsidRPr="006C6664" w:rsidRDefault="006C6664" w:rsidP="006C6664">
      <w:pPr>
        <w:autoSpaceDE w:val="0"/>
        <w:autoSpaceDN w:val="0"/>
        <w:adjustRightInd w:val="0"/>
        <w:jc w:val="both"/>
        <w:rPr>
          <w:rFonts w:eastAsia="MS Mincho"/>
        </w:rPr>
      </w:pPr>
    </w:p>
    <w:p w:rsidR="006C6664" w:rsidRPr="006C6664" w:rsidRDefault="006C6664" w:rsidP="006C6664">
      <w:pPr>
        <w:autoSpaceDE w:val="0"/>
        <w:autoSpaceDN w:val="0"/>
        <w:adjustRightInd w:val="0"/>
        <w:ind w:firstLine="567"/>
        <w:jc w:val="both"/>
        <w:rPr>
          <w:rFonts w:eastAsia="MS Mincho"/>
        </w:rPr>
      </w:pPr>
    </w:p>
    <w:p w:rsidR="006C6664" w:rsidRPr="006C6664" w:rsidRDefault="006C6664" w:rsidP="006C6664">
      <w:pPr>
        <w:ind w:left="5040"/>
        <w:jc w:val="center"/>
        <w:rPr>
          <w:rFonts w:eastAsia="Calibri"/>
          <w:color w:val="000000"/>
          <w:lang w:eastAsia="en-US"/>
        </w:rPr>
      </w:pPr>
      <w:r w:rsidRPr="006C6664">
        <w:rPr>
          <w:rFonts w:eastAsia="Calibri"/>
          <w:color w:val="000000"/>
          <w:lang w:eastAsia="en-US"/>
        </w:rPr>
        <w:t xml:space="preserve">Приложение № 1 </w:t>
      </w:r>
    </w:p>
    <w:p w:rsidR="006C6664" w:rsidRPr="006C6664" w:rsidRDefault="006C6664" w:rsidP="006C6664">
      <w:pPr>
        <w:ind w:left="5040"/>
        <w:jc w:val="center"/>
        <w:rPr>
          <w:rFonts w:eastAsia="Calibri"/>
          <w:color w:val="000000"/>
          <w:lang w:eastAsia="en-US"/>
        </w:rPr>
      </w:pPr>
      <w:r w:rsidRPr="006C6664">
        <w:rPr>
          <w:rFonts w:eastAsia="Calibri"/>
          <w:color w:val="000000"/>
          <w:lang w:eastAsia="en-US"/>
        </w:rPr>
        <w:t>к постановлению администрации сельского поселения Шентала муниципального района Шенталинский Самарской области</w:t>
      </w:r>
    </w:p>
    <w:p w:rsidR="006C6664" w:rsidRPr="006C6664" w:rsidRDefault="006C6664" w:rsidP="006C6664">
      <w:pPr>
        <w:ind w:left="5040"/>
        <w:jc w:val="center"/>
        <w:rPr>
          <w:rFonts w:eastAsia="Calibri"/>
          <w:lang w:eastAsia="en-US"/>
        </w:rPr>
      </w:pPr>
      <w:r w:rsidRPr="006C6664">
        <w:rPr>
          <w:rFonts w:eastAsia="Calibri"/>
          <w:color w:val="000000"/>
          <w:lang w:eastAsia="en-US"/>
        </w:rPr>
        <w:t xml:space="preserve"> от 16.02.2023 г. № 6-п</w:t>
      </w:r>
    </w:p>
    <w:p w:rsidR="006C6664" w:rsidRPr="006C6664" w:rsidRDefault="006C6664" w:rsidP="006C6664">
      <w:pPr>
        <w:ind w:left="2160" w:hanging="2160"/>
        <w:jc w:val="both"/>
        <w:rPr>
          <w:rFonts w:eastAsia="Calibri"/>
          <w:lang w:eastAsia="en-US"/>
        </w:rPr>
      </w:pPr>
    </w:p>
    <w:p w:rsidR="006C6664" w:rsidRPr="006C6664" w:rsidRDefault="006C6664" w:rsidP="006C6664">
      <w:pPr>
        <w:ind w:left="2160" w:hanging="2160"/>
        <w:jc w:val="both"/>
        <w:rPr>
          <w:rFonts w:eastAsia="Calibri"/>
          <w:lang w:eastAsia="en-US"/>
        </w:rPr>
      </w:pPr>
    </w:p>
    <w:p w:rsidR="006C6664" w:rsidRPr="006C6664" w:rsidRDefault="006C6664" w:rsidP="006C6664">
      <w:pPr>
        <w:widowControl w:val="0"/>
        <w:ind w:firstLine="740"/>
        <w:jc w:val="center"/>
        <w:rPr>
          <w:b/>
        </w:rPr>
      </w:pPr>
      <w:r w:rsidRPr="006C6664">
        <w:rPr>
          <w:b/>
          <w:color w:val="000000"/>
        </w:rPr>
        <w:t>Порядок деятельности, формирования и утверждения состава комиссии по определению границ населенных пунктов, образуемых из лесных поселков, а также по определению границ населенных пунктов, образуемых из лесных поселков,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r w:rsidR="00CB6551">
        <w:rPr>
          <w:b/>
          <w:color w:val="000000"/>
        </w:rPr>
        <w:t xml:space="preserve"> </w:t>
      </w:r>
      <w:r w:rsidRPr="006C6664">
        <w:rPr>
          <w:b/>
          <w:color w:val="000000"/>
        </w:rPr>
        <w:t>сельского поселения Шентала муниципального района Шенталинский Самарской области (далее - Порядок)</w:t>
      </w:r>
    </w:p>
    <w:p w:rsidR="006C6664" w:rsidRPr="006C6664" w:rsidRDefault="006C6664" w:rsidP="00035F98">
      <w:pPr>
        <w:widowControl w:val="0"/>
        <w:tabs>
          <w:tab w:val="left" w:pos="924"/>
        </w:tabs>
        <w:jc w:val="center"/>
        <w:rPr>
          <w:b/>
          <w:color w:val="000000"/>
        </w:rPr>
      </w:pPr>
      <w:r w:rsidRPr="006C6664">
        <w:rPr>
          <w:b/>
          <w:color w:val="000000"/>
        </w:rPr>
        <w:t>1. Общие положения</w:t>
      </w:r>
    </w:p>
    <w:p w:rsidR="006C6664" w:rsidRPr="006C6664" w:rsidRDefault="006C6664" w:rsidP="006C6664">
      <w:pPr>
        <w:widowControl w:val="0"/>
        <w:tabs>
          <w:tab w:val="left" w:pos="924"/>
        </w:tabs>
        <w:jc w:val="both"/>
        <w:rPr>
          <w:b/>
        </w:rPr>
      </w:pPr>
    </w:p>
    <w:p w:rsidR="006C6664" w:rsidRPr="006C6664" w:rsidRDefault="006C6664" w:rsidP="006C6664">
      <w:pPr>
        <w:widowControl w:val="0"/>
        <w:ind w:firstLine="567"/>
        <w:jc w:val="both"/>
      </w:pPr>
      <w:proofErr w:type="gramStart"/>
      <w:r w:rsidRPr="006C6664">
        <w:rPr>
          <w:color w:val="000000"/>
        </w:rPr>
        <w:t>1.1</w:t>
      </w:r>
      <w:r w:rsidR="00CB6551">
        <w:rPr>
          <w:color w:val="000000"/>
        </w:rPr>
        <w:t xml:space="preserve"> </w:t>
      </w:r>
      <w:r w:rsidRPr="006C6664">
        <w:rPr>
          <w:color w:val="000000"/>
        </w:rPr>
        <w:t xml:space="preserve">Настоящий Порядок устанавливает порядок деятельности, формирования, утверждения состава и полномочия комиссии по определению границ населенных пунктов, образуемых из лесных поселков, а также по определению границ населенных пунктов, образуемых из лесных поселков, а также определения местоположения границ земельных участков, на которых расположены объекты недвижимого имущества, на которые возникли </w:t>
      </w:r>
      <w:r w:rsidRPr="006C6664">
        <w:rPr>
          <w:color w:val="000000"/>
        </w:rPr>
        <w:lastRenderedPageBreak/>
        <w:t>права граждан и юридических лиц, в целях их перевода из земель лесного</w:t>
      </w:r>
      <w:proofErr w:type="gramEnd"/>
      <w:r w:rsidRPr="006C6664">
        <w:rPr>
          <w:color w:val="000000"/>
        </w:rPr>
        <w:t xml:space="preserve"> фонда в земли населенных пунктов сельского поселения Шентала муниципального района Шенталинский Самарской области (далее - Комиссия).</w:t>
      </w:r>
    </w:p>
    <w:p w:rsidR="006C6664" w:rsidRPr="006C6664" w:rsidRDefault="006C6664" w:rsidP="006C6664">
      <w:pPr>
        <w:widowControl w:val="0"/>
        <w:tabs>
          <w:tab w:val="left" w:pos="1078"/>
        </w:tabs>
        <w:ind w:firstLine="567"/>
        <w:jc w:val="both"/>
      </w:pPr>
      <w:r w:rsidRPr="006C6664">
        <w:rPr>
          <w:color w:val="000000"/>
        </w:rPr>
        <w:t>1.2. Комиссия является коллегиальным совещательным органом, формируемым в целях определения границ населенных пунктов, образуемых из лесных поселков,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C6664" w:rsidRPr="006C6664" w:rsidRDefault="006C6664" w:rsidP="006C6664">
      <w:pPr>
        <w:widowControl w:val="0"/>
        <w:tabs>
          <w:tab w:val="left" w:pos="924"/>
        </w:tabs>
        <w:ind w:firstLine="567"/>
        <w:jc w:val="both"/>
      </w:pPr>
      <w:r w:rsidRPr="006C6664">
        <w:rPr>
          <w:color w:val="000000"/>
        </w:rPr>
        <w:t xml:space="preserve">1.3. Комиссия в своей деятельности руководствуется Конституцией Российской Федерации, действующим законодательством Российской Федерации, </w:t>
      </w:r>
      <w:r w:rsidRPr="006C6664">
        <w:rPr>
          <w:iCs/>
        </w:rPr>
        <w:t>постановлением Правительства Самарской области от 16.03.2018г. № 140 «</w:t>
      </w:r>
      <w:r w:rsidRPr="006C6664">
        <w:t>Об утверждении Порядка деятельности комиссий, создаваемых по решению органов местного самоуправления в соответствии с частью 20</w:t>
      </w:r>
      <w:r w:rsidR="00CB6551">
        <w:t xml:space="preserve"> </w:t>
      </w:r>
      <w:r w:rsidRPr="006C6664">
        <w:t>статьи 24 Градостроительного кодекса Российской Федерации,</w:t>
      </w:r>
      <w:r w:rsidR="00CB6551">
        <w:rPr>
          <w:color w:val="000000"/>
        </w:rPr>
        <w:t xml:space="preserve"> </w:t>
      </w:r>
      <w:r w:rsidRPr="006C6664">
        <w:rPr>
          <w:color w:val="000000"/>
        </w:rPr>
        <w:t>иными нормативными правовыми актами и настоящим Порядком.</w:t>
      </w:r>
    </w:p>
    <w:p w:rsidR="006C6664" w:rsidRPr="006C6664" w:rsidRDefault="006C6664" w:rsidP="006C6664">
      <w:pPr>
        <w:widowControl w:val="0"/>
        <w:tabs>
          <w:tab w:val="left" w:pos="1078"/>
        </w:tabs>
        <w:jc w:val="both"/>
        <w:rPr>
          <w:color w:val="000000"/>
        </w:rPr>
      </w:pPr>
    </w:p>
    <w:p w:rsidR="006C6664" w:rsidRPr="006C6664" w:rsidRDefault="006C6664" w:rsidP="006C6664">
      <w:pPr>
        <w:widowControl w:val="0"/>
        <w:tabs>
          <w:tab w:val="left" w:pos="1078"/>
        </w:tabs>
        <w:jc w:val="center"/>
        <w:rPr>
          <w:b/>
          <w:color w:val="000000"/>
        </w:rPr>
      </w:pPr>
      <w:r w:rsidRPr="006C6664">
        <w:rPr>
          <w:b/>
          <w:color w:val="000000"/>
        </w:rPr>
        <w:t>2. Порядок формирования и утверждения состава комиссии по определению границ населенных пунктов, образуемых из лесных поселков,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сельского поселения Шентала муниципального района Шенталинский Самарской области</w:t>
      </w:r>
    </w:p>
    <w:p w:rsidR="006C6664" w:rsidRPr="006C6664" w:rsidRDefault="006C6664" w:rsidP="006C6664">
      <w:pPr>
        <w:widowControl w:val="0"/>
        <w:tabs>
          <w:tab w:val="left" w:pos="1078"/>
        </w:tabs>
        <w:jc w:val="center"/>
      </w:pPr>
    </w:p>
    <w:p w:rsidR="006C6664" w:rsidRPr="006C6664" w:rsidRDefault="006C6664" w:rsidP="00CB6551">
      <w:pPr>
        <w:widowControl w:val="0"/>
        <w:tabs>
          <w:tab w:val="left" w:pos="1142"/>
        </w:tabs>
        <w:ind w:firstLine="567"/>
        <w:jc w:val="both"/>
      </w:pPr>
      <w:r w:rsidRPr="006C6664">
        <w:rPr>
          <w:color w:val="000000"/>
        </w:rPr>
        <w:t>2.1. Комиссия создается в составе председателя комиссии, его заместителя, секретаря и членов комиссии в соответствии с частями 20, 21 статьи 24 Градостроительного кодекса Российской Федерации</w:t>
      </w:r>
    </w:p>
    <w:p w:rsidR="006C6664" w:rsidRPr="006C6664" w:rsidRDefault="006C6664" w:rsidP="00CB6551">
      <w:pPr>
        <w:widowControl w:val="0"/>
        <w:tabs>
          <w:tab w:val="left" w:pos="981"/>
        </w:tabs>
        <w:ind w:firstLine="567"/>
        <w:jc w:val="both"/>
      </w:pPr>
      <w:r w:rsidRPr="006C6664">
        <w:rPr>
          <w:color w:val="000000"/>
        </w:rPr>
        <w:t>2.2. Решение о формировании Комиссии принимает Глава сельского поселения Шентала муниципального района Шенталинский Самарской области в форме муниципального правового акта.</w:t>
      </w:r>
    </w:p>
    <w:p w:rsidR="006C6664" w:rsidRPr="006C6664" w:rsidRDefault="006C6664" w:rsidP="00CB6551">
      <w:pPr>
        <w:widowControl w:val="0"/>
        <w:tabs>
          <w:tab w:val="left" w:pos="981"/>
        </w:tabs>
        <w:ind w:firstLine="567"/>
        <w:jc w:val="both"/>
      </w:pPr>
      <w:r w:rsidRPr="006C6664">
        <w:rPr>
          <w:color w:val="000000"/>
        </w:rPr>
        <w:t>2.3. Администрация сельского поселения Шентала муниципального района Шенталинский Самарской области, утверждает состав Комиссии с учетом поступивших предложений по кандидатурам представителей для участия в деятельности Комиссии. Председателем Комиссии назначается Глава сельского поселения Шентала муниципального района Шенталинский Самарской области. Секретаря Комиссии назначает председатель Комиссии.</w:t>
      </w:r>
    </w:p>
    <w:p w:rsidR="006C6664" w:rsidRPr="006C6664" w:rsidRDefault="006C6664" w:rsidP="00CB6551">
      <w:pPr>
        <w:widowControl w:val="0"/>
        <w:tabs>
          <w:tab w:val="left" w:pos="981"/>
        </w:tabs>
        <w:ind w:firstLine="567"/>
        <w:jc w:val="both"/>
      </w:pPr>
      <w:r w:rsidRPr="006C6664">
        <w:rPr>
          <w:color w:val="000000"/>
        </w:rPr>
        <w:t>2.4. Председатель комиссии проводит заседания комиссии, принимает решения по процедурным вопросам и подписывает протокол заседания комиссии. В отсутствие председателя комиссии его обязанности исполняет заместитель председателя комиссии.</w:t>
      </w:r>
    </w:p>
    <w:p w:rsidR="006C6664" w:rsidRPr="006C6664" w:rsidRDefault="006C6664" w:rsidP="00CB6551">
      <w:pPr>
        <w:widowControl w:val="0"/>
        <w:tabs>
          <w:tab w:val="left" w:pos="981"/>
        </w:tabs>
        <w:ind w:firstLine="567"/>
        <w:jc w:val="both"/>
      </w:pPr>
      <w:r w:rsidRPr="006C6664">
        <w:rPr>
          <w:color w:val="000000"/>
        </w:rPr>
        <w:t>2.5. Секретарь комиссии несет ответственность за документарное и организационное обеспечение работы комиссии, а также обеспечивает подготовку заседаний комиссии, ведет протоколы заседаний комиссии, своевременно, но не позднее чем за три календарных дня информирует членов комиссии о времени и месте проведения заседаний комиссии либо путем направления почтовых отправлений, либо посредством электронной почты, а также при необходимости иными способами.</w:t>
      </w:r>
    </w:p>
    <w:p w:rsidR="006C6664" w:rsidRPr="006C6664" w:rsidRDefault="006C6664" w:rsidP="00CB6551">
      <w:pPr>
        <w:widowControl w:val="0"/>
        <w:tabs>
          <w:tab w:val="left" w:pos="981"/>
        </w:tabs>
        <w:ind w:firstLine="567"/>
        <w:jc w:val="both"/>
        <w:rPr>
          <w:color w:val="000000"/>
        </w:rPr>
      </w:pPr>
      <w:r w:rsidRPr="006C6664">
        <w:rPr>
          <w:color w:val="000000"/>
        </w:rPr>
        <w:t>2.6. Все лица, входящие в состав комиссии, осуществляют свою деятельность на безвозмездной основе.</w:t>
      </w:r>
    </w:p>
    <w:p w:rsidR="006C6664" w:rsidRPr="006C6664" w:rsidRDefault="006C6664" w:rsidP="006C6664">
      <w:pPr>
        <w:widowControl w:val="0"/>
        <w:tabs>
          <w:tab w:val="left" w:pos="981"/>
        </w:tabs>
        <w:jc w:val="both"/>
      </w:pPr>
    </w:p>
    <w:p w:rsidR="006C6664" w:rsidRPr="006C6664" w:rsidRDefault="006C6664" w:rsidP="006C6664">
      <w:pPr>
        <w:widowControl w:val="0"/>
        <w:numPr>
          <w:ilvl w:val="0"/>
          <w:numId w:val="32"/>
        </w:numPr>
        <w:tabs>
          <w:tab w:val="left" w:pos="1142"/>
        </w:tabs>
        <w:jc w:val="center"/>
        <w:rPr>
          <w:b/>
        </w:rPr>
      </w:pPr>
      <w:r w:rsidRPr="006C6664">
        <w:rPr>
          <w:b/>
          <w:color w:val="000000"/>
        </w:rPr>
        <w:t>Полномочия Комиссии и состав сведений, необходимых для подготовки предложений Комиссии</w:t>
      </w:r>
    </w:p>
    <w:p w:rsidR="006C6664" w:rsidRPr="006C6664" w:rsidRDefault="006C6664" w:rsidP="006C6664">
      <w:pPr>
        <w:widowControl w:val="0"/>
        <w:tabs>
          <w:tab w:val="left" w:pos="1142"/>
        </w:tabs>
        <w:ind w:left="360"/>
        <w:rPr>
          <w:b/>
        </w:rPr>
      </w:pPr>
    </w:p>
    <w:p w:rsidR="006C6664" w:rsidRPr="006C6664" w:rsidRDefault="006C6664" w:rsidP="00035F98">
      <w:pPr>
        <w:widowControl w:val="0"/>
        <w:numPr>
          <w:ilvl w:val="1"/>
          <w:numId w:val="32"/>
        </w:numPr>
        <w:tabs>
          <w:tab w:val="clear" w:pos="1080"/>
          <w:tab w:val="left" w:pos="0"/>
        </w:tabs>
        <w:ind w:left="0" w:firstLine="567"/>
        <w:jc w:val="both"/>
      </w:pPr>
      <w:r w:rsidRPr="006C6664">
        <w:rPr>
          <w:color w:val="000000"/>
        </w:rPr>
        <w:t>Комиссия осуществляет свою деятельность в форме заседаний.</w:t>
      </w:r>
    </w:p>
    <w:p w:rsidR="006C6664" w:rsidRPr="006C6664" w:rsidRDefault="006C6664" w:rsidP="00035F98">
      <w:pPr>
        <w:widowControl w:val="0"/>
        <w:numPr>
          <w:ilvl w:val="1"/>
          <w:numId w:val="32"/>
        </w:numPr>
        <w:tabs>
          <w:tab w:val="clear" w:pos="1080"/>
          <w:tab w:val="num" w:pos="-180"/>
          <w:tab w:val="left" w:pos="0"/>
        </w:tabs>
        <w:ind w:left="0" w:firstLine="567"/>
        <w:jc w:val="both"/>
      </w:pPr>
      <w:r w:rsidRPr="006C6664">
        <w:rPr>
          <w:color w:val="000000"/>
        </w:rPr>
        <w:t>Комиссия обладает полномочиями по подготовке предложений:</w:t>
      </w:r>
      <w:r w:rsidR="00CB6551">
        <w:rPr>
          <w:color w:val="000000"/>
        </w:rPr>
        <w:t xml:space="preserve"> </w:t>
      </w:r>
    </w:p>
    <w:p w:rsidR="006C6664" w:rsidRPr="006C6664" w:rsidRDefault="00CB6551" w:rsidP="00035F98">
      <w:pPr>
        <w:widowControl w:val="0"/>
        <w:tabs>
          <w:tab w:val="left" w:pos="0"/>
        </w:tabs>
        <w:ind w:firstLine="567"/>
        <w:jc w:val="both"/>
      </w:pPr>
      <w:r>
        <w:rPr>
          <w:color w:val="000000"/>
        </w:rPr>
        <w:t xml:space="preserve"> </w:t>
      </w:r>
      <w:r w:rsidR="006C6664" w:rsidRPr="006C6664">
        <w:rPr>
          <w:color w:val="000000"/>
        </w:rPr>
        <w:t>- относительно местоположения границ населенных пунктов,</w:t>
      </w:r>
      <w:r w:rsidR="006C6664" w:rsidRPr="006C6664">
        <w:t xml:space="preserve"> </w:t>
      </w:r>
      <w:r w:rsidR="006C6664" w:rsidRPr="006C6664">
        <w:rPr>
          <w:color w:val="000000"/>
        </w:rPr>
        <w:t xml:space="preserve">образуемых из лесных поселков, с учетом площади и </w:t>
      </w:r>
      <w:proofErr w:type="gramStart"/>
      <w:r w:rsidR="006C6664" w:rsidRPr="006C6664">
        <w:rPr>
          <w:color w:val="000000"/>
        </w:rPr>
        <w:t>количества</w:t>
      </w:r>
      <w:proofErr w:type="gramEnd"/>
      <w:r w:rsidR="006C6664" w:rsidRPr="006C6664">
        <w:rPr>
          <w:color w:val="000000"/>
        </w:rPr>
        <w:t xml:space="preserve"> расположенных в границах таких лесных поселков земельных участков, не используемых в целях лесного хозяйства, а также с учетом </w:t>
      </w:r>
      <w:r w:rsidR="006C6664" w:rsidRPr="006C6664">
        <w:rPr>
          <w:color w:val="000000"/>
        </w:rPr>
        <w:lastRenderedPageBreak/>
        <w:t>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6C6664" w:rsidRPr="006C6664" w:rsidRDefault="006C6664" w:rsidP="00035F98">
      <w:pPr>
        <w:widowControl w:val="0"/>
        <w:numPr>
          <w:ilvl w:val="0"/>
          <w:numId w:val="31"/>
        </w:numPr>
        <w:tabs>
          <w:tab w:val="left" w:pos="0"/>
          <w:tab w:val="left" w:pos="981"/>
        </w:tabs>
        <w:ind w:firstLine="567"/>
        <w:jc w:val="both"/>
      </w:pPr>
      <w:r w:rsidRPr="006C6664">
        <w:rPr>
          <w:color w:val="000000"/>
        </w:rPr>
        <w:t>по использованию, охране, защите и воспроизводству лесов относительно видов функциональных зон, устанавливаемых в границах лесных поселков, и местоположения их границ, с учетом предусмотренных лесным законодательством требований;</w:t>
      </w:r>
    </w:p>
    <w:p w:rsidR="006C6664" w:rsidRPr="006C6664" w:rsidRDefault="006C6664" w:rsidP="00035F98">
      <w:pPr>
        <w:widowControl w:val="0"/>
        <w:numPr>
          <w:ilvl w:val="0"/>
          <w:numId w:val="31"/>
        </w:numPr>
        <w:tabs>
          <w:tab w:val="left" w:pos="0"/>
          <w:tab w:val="left" w:pos="142"/>
          <w:tab w:val="left" w:pos="774"/>
        </w:tabs>
        <w:ind w:firstLine="567"/>
        <w:jc w:val="both"/>
      </w:pPr>
      <w:r w:rsidRPr="006C6664">
        <w:rPr>
          <w:color w:val="000000"/>
        </w:rPr>
        <w:t>о сохранении или ликвидации лесного поселка, с переселением граждан с учетом мнения населения указанных лесного поселка. Учет мнения</w:t>
      </w:r>
      <w:r w:rsidRPr="006C6664">
        <w:t xml:space="preserve"> </w:t>
      </w:r>
      <w:r w:rsidRPr="006C6664">
        <w:rPr>
          <w:color w:val="000000"/>
        </w:rPr>
        <w:t>населения лесного поселка при подготовке предложений о сохранении или ликвидации лесного поселка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035F98" w:rsidRPr="00035F98" w:rsidRDefault="006C6664" w:rsidP="00035F98">
      <w:pPr>
        <w:widowControl w:val="0"/>
        <w:numPr>
          <w:ilvl w:val="0"/>
          <w:numId w:val="31"/>
        </w:numPr>
        <w:tabs>
          <w:tab w:val="left" w:pos="0"/>
          <w:tab w:val="left" w:pos="142"/>
          <w:tab w:val="left" w:pos="799"/>
        </w:tabs>
        <w:ind w:firstLine="567"/>
        <w:jc w:val="both"/>
      </w:pPr>
      <w:r w:rsidRPr="00035F98">
        <w:rPr>
          <w:color w:val="000000"/>
        </w:rPr>
        <w:t>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35F98" w:rsidRPr="00035F98" w:rsidRDefault="006C6664" w:rsidP="00035F98">
      <w:pPr>
        <w:pStyle w:val="a8"/>
        <w:widowControl w:val="0"/>
        <w:numPr>
          <w:ilvl w:val="1"/>
          <w:numId w:val="32"/>
        </w:numPr>
        <w:tabs>
          <w:tab w:val="clear" w:pos="1080"/>
          <w:tab w:val="left" w:pos="0"/>
          <w:tab w:val="left" w:pos="142"/>
          <w:tab w:val="left" w:pos="799"/>
        </w:tabs>
        <w:spacing w:after="0" w:line="240" w:lineRule="auto"/>
        <w:ind w:left="0" w:firstLine="567"/>
        <w:jc w:val="both"/>
        <w:rPr>
          <w:rFonts w:ascii="Times New Roman" w:hAnsi="Times New Roman"/>
          <w:sz w:val="24"/>
          <w:szCs w:val="24"/>
        </w:rPr>
      </w:pPr>
      <w:r w:rsidRPr="00035F98">
        <w:rPr>
          <w:rFonts w:ascii="Times New Roman" w:hAnsi="Times New Roman"/>
          <w:sz w:val="24"/>
          <w:szCs w:val="24"/>
        </w:rPr>
        <w:t>Председательствующий на заседании комиссии несет персональную ответственность за выполнение возложенных на нее полномочий.</w:t>
      </w:r>
    </w:p>
    <w:p w:rsidR="006C6664" w:rsidRPr="00035F98" w:rsidRDefault="006C6664" w:rsidP="00035F98">
      <w:pPr>
        <w:pStyle w:val="a8"/>
        <w:widowControl w:val="0"/>
        <w:numPr>
          <w:ilvl w:val="1"/>
          <w:numId w:val="32"/>
        </w:numPr>
        <w:tabs>
          <w:tab w:val="clear" w:pos="1080"/>
          <w:tab w:val="left" w:pos="0"/>
          <w:tab w:val="left" w:pos="142"/>
          <w:tab w:val="left" w:pos="799"/>
        </w:tabs>
        <w:spacing w:after="0" w:line="240" w:lineRule="auto"/>
        <w:ind w:left="0" w:firstLine="567"/>
        <w:jc w:val="both"/>
        <w:rPr>
          <w:rFonts w:ascii="Times New Roman" w:hAnsi="Times New Roman"/>
          <w:sz w:val="24"/>
          <w:szCs w:val="24"/>
        </w:rPr>
      </w:pPr>
      <w:r w:rsidRPr="00035F98">
        <w:rPr>
          <w:rFonts w:ascii="Times New Roman" w:eastAsia="MS Mincho" w:hAnsi="Times New Roman"/>
          <w:sz w:val="24"/>
          <w:szCs w:val="24"/>
        </w:rPr>
        <w:t xml:space="preserve">Секретарь комиссии несет ответственность за документарное и организационное обеспечение работы комиссии, а также обеспечивает подготовку заседаний комиссии, ведет протоколы заседаний комиссии, своевременно, но не </w:t>
      </w:r>
      <w:proofErr w:type="gramStart"/>
      <w:r w:rsidRPr="00035F98">
        <w:rPr>
          <w:rFonts w:ascii="Times New Roman" w:eastAsia="MS Mincho" w:hAnsi="Times New Roman"/>
          <w:sz w:val="24"/>
          <w:szCs w:val="24"/>
        </w:rPr>
        <w:t>позднее</w:t>
      </w:r>
      <w:proofErr w:type="gramEnd"/>
      <w:r w:rsidRPr="00035F98">
        <w:rPr>
          <w:rFonts w:ascii="Times New Roman" w:eastAsia="MS Mincho" w:hAnsi="Times New Roman"/>
          <w:sz w:val="24"/>
          <w:szCs w:val="24"/>
        </w:rPr>
        <w:t xml:space="preserve"> чем за три календарных дня информирует членов комиссии о времени и месте проведения заседаний комиссии либо путем направления почтовых отправлений, либо посредством электронной почты, а также при необходимости иными способами.</w:t>
      </w:r>
    </w:p>
    <w:p w:rsidR="006C6664" w:rsidRPr="006C6664" w:rsidRDefault="006C6664" w:rsidP="00035F98">
      <w:pPr>
        <w:widowControl w:val="0"/>
        <w:numPr>
          <w:ilvl w:val="1"/>
          <w:numId w:val="35"/>
        </w:numPr>
        <w:tabs>
          <w:tab w:val="left" w:pos="0"/>
          <w:tab w:val="left" w:pos="142"/>
        </w:tabs>
        <w:ind w:left="0" w:firstLine="567"/>
        <w:jc w:val="both"/>
      </w:pPr>
      <w:r w:rsidRPr="00035F98">
        <w:rPr>
          <w:color w:val="000000"/>
        </w:rPr>
        <w:t>Члены комиссии имеют право:</w:t>
      </w:r>
    </w:p>
    <w:p w:rsidR="006C6664" w:rsidRPr="006C6664" w:rsidRDefault="006C6664" w:rsidP="00035F98">
      <w:pPr>
        <w:widowControl w:val="0"/>
        <w:numPr>
          <w:ilvl w:val="0"/>
          <w:numId w:val="31"/>
        </w:numPr>
        <w:tabs>
          <w:tab w:val="left" w:pos="0"/>
          <w:tab w:val="left" w:pos="142"/>
          <w:tab w:val="left" w:pos="857"/>
        </w:tabs>
        <w:ind w:firstLine="567"/>
        <w:jc w:val="both"/>
      </w:pPr>
      <w:r w:rsidRPr="00035F98">
        <w:rPr>
          <w:color w:val="000000"/>
        </w:rPr>
        <w:t>участвовать в заседании комиссии;</w:t>
      </w:r>
    </w:p>
    <w:p w:rsidR="006C6664" w:rsidRPr="006C6664" w:rsidRDefault="006C6664" w:rsidP="00035F98">
      <w:pPr>
        <w:widowControl w:val="0"/>
        <w:numPr>
          <w:ilvl w:val="0"/>
          <w:numId w:val="31"/>
        </w:numPr>
        <w:tabs>
          <w:tab w:val="left" w:pos="0"/>
          <w:tab w:val="left" w:pos="142"/>
          <w:tab w:val="left" w:pos="799"/>
        </w:tabs>
        <w:ind w:firstLine="567"/>
        <w:jc w:val="both"/>
      </w:pPr>
      <w:r w:rsidRPr="00035F98">
        <w:rPr>
          <w:color w:val="000000"/>
        </w:rPr>
        <w:t>в случае несогласия</w:t>
      </w:r>
      <w:r w:rsidRPr="006C6664">
        <w:rPr>
          <w:color w:val="000000"/>
        </w:rPr>
        <w:t xml:space="preserve">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6C6664" w:rsidRPr="006C6664" w:rsidRDefault="006C6664" w:rsidP="00035F98">
      <w:pPr>
        <w:widowControl w:val="0"/>
        <w:numPr>
          <w:ilvl w:val="0"/>
          <w:numId w:val="31"/>
        </w:numPr>
        <w:tabs>
          <w:tab w:val="left" w:pos="0"/>
          <w:tab w:val="left" w:pos="142"/>
          <w:tab w:val="left" w:pos="857"/>
        </w:tabs>
        <w:ind w:firstLine="567"/>
        <w:jc w:val="both"/>
      </w:pPr>
      <w:r w:rsidRPr="006C6664">
        <w:rPr>
          <w:color w:val="000000"/>
        </w:rPr>
        <w:t>принимать участие в подготовке заседаний комиссии;</w:t>
      </w:r>
    </w:p>
    <w:p w:rsidR="006C6664" w:rsidRPr="006C6664" w:rsidRDefault="006C6664" w:rsidP="00035F98">
      <w:pPr>
        <w:widowControl w:val="0"/>
        <w:tabs>
          <w:tab w:val="left" w:pos="0"/>
          <w:tab w:val="left" w:pos="142"/>
        </w:tabs>
        <w:ind w:firstLine="567"/>
        <w:jc w:val="both"/>
      </w:pPr>
      <w:r w:rsidRPr="006C6664">
        <w:rPr>
          <w:color w:val="000000"/>
        </w:rPr>
        <w:t>- обращаться к председателю комиссии по вопросам, входящим в компетенцию комиссии;</w:t>
      </w:r>
    </w:p>
    <w:p w:rsidR="006C6664" w:rsidRPr="006C6664" w:rsidRDefault="006C6664" w:rsidP="00035F98">
      <w:pPr>
        <w:widowControl w:val="0"/>
        <w:numPr>
          <w:ilvl w:val="0"/>
          <w:numId w:val="31"/>
        </w:numPr>
        <w:tabs>
          <w:tab w:val="left" w:pos="0"/>
          <w:tab w:val="left" w:pos="142"/>
          <w:tab w:val="left" w:pos="857"/>
        </w:tabs>
        <w:ind w:firstLine="567"/>
        <w:jc w:val="both"/>
      </w:pPr>
      <w:r w:rsidRPr="006C6664">
        <w:rPr>
          <w:color w:val="000000"/>
        </w:rPr>
        <w:t>пользоваться информацией, поступающей в комиссию.</w:t>
      </w:r>
    </w:p>
    <w:p w:rsidR="006C6664" w:rsidRPr="006C6664" w:rsidRDefault="006C6664" w:rsidP="00035F98">
      <w:pPr>
        <w:tabs>
          <w:tab w:val="left" w:pos="0"/>
          <w:tab w:val="left" w:pos="142"/>
        </w:tabs>
        <w:autoSpaceDE w:val="0"/>
        <w:autoSpaceDN w:val="0"/>
        <w:adjustRightInd w:val="0"/>
        <w:ind w:firstLine="567"/>
        <w:jc w:val="both"/>
      </w:pPr>
      <w:r w:rsidRPr="006C6664">
        <w:rPr>
          <w:rFonts w:eastAsia="MS Mincho"/>
        </w:rPr>
        <w:t>3.6.</w:t>
      </w:r>
      <w:r w:rsidRPr="006C6664">
        <w:t xml:space="preserve"> При рассмотрении вопроса, включенного в повестку дня заседания комиссии, в случае возникновения прямой или косвенной заинтересованности члена комиссии, которая может привести к конфликту интересов, он обязан до начала заседания заявить об этом председательствующему на заседании комиссии, и в таком случае он не принимает участия в рассмотрении указанного вопроса.</w:t>
      </w:r>
    </w:p>
    <w:p w:rsidR="006C6664" w:rsidRPr="006C6664" w:rsidRDefault="006C6664" w:rsidP="00035F98">
      <w:pPr>
        <w:tabs>
          <w:tab w:val="left" w:pos="0"/>
          <w:tab w:val="left" w:pos="142"/>
        </w:tabs>
        <w:autoSpaceDE w:val="0"/>
        <w:autoSpaceDN w:val="0"/>
        <w:adjustRightInd w:val="0"/>
        <w:ind w:firstLine="567"/>
        <w:jc w:val="both"/>
      </w:pPr>
      <w:r w:rsidRPr="006C6664">
        <w:t>3.7. В случае невозможности присутствовать на заседании комиссии по объективным причинам член комиссии заблаговременно извещает об этом орган местного самоуправления, при этом передача права голоса иному лицу не допускается.</w:t>
      </w:r>
    </w:p>
    <w:p w:rsidR="006C6664" w:rsidRPr="006C6664" w:rsidRDefault="006C6664" w:rsidP="00035F98">
      <w:pPr>
        <w:tabs>
          <w:tab w:val="left" w:pos="0"/>
          <w:tab w:val="left" w:pos="142"/>
        </w:tabs>
        <w:autoSpaceDE w:val="0"/>
        <w:autoSpaceDN w:val="0"/>
        <w:adjustRightInd w:val="0"/>
        <w:ind w:firstLine="567"/>
        <w:jc w:val="both"/>
      </w:pPr>
      <w:r w:rsidRPr="006C6664">
        <w:t>3.8. На заседание комиссии могут быть приглашены без права голосования представители юридических лиц, заинтересованных органов государственной власти, органов местного самоуправления, общественных организаций, а также граждане, в том числе индивидуальные предприниматели (их уполномоченные представители).</w:t>
      </w:r>
    </w:p>
    <w:p w:rsidR="006C6664" w:rsidRPr="006C6664" w:rsidRDefault="006C6664" w:rsidP="006C6664">
      <w:pPr>
        <w:widowControl w:val="0"/>
        <w:tabs>
          <w:tab w:val="left" w:pos="857"/>
        </w:tabs>
        <w:jc w:val="both"/>
      </w:pPr>
    </w:p>
    <w:p w:rsidR="006C6664" w:rsidRPr="006C6664" w:rsidRDefault="006C6664" w:rsidP="006C6664">
      <w:pPr>
        <w:widowControl w:val="0"/>
        <w:numPr>
          <w:ilvl w:val="0"/>
          <w:numId w:val="35"/>
        </w:numPr>
        <w:tabs>
          <w:tab w:val="left" w:pos="1253"/>
        </w:tabs>
        <w:jc w:val="center"/>
        <w:rPr>
          <w:b/>
        </w:rPr>
      </w:pPr>
      <w:r w:rsidRPr="006C6664">
        <w:rPr>
          <w:b/>
          <w:color w:val="000000"/>
        </w:rPr>
        <w:t>Порядок проведения заседаний комиссии и утверждения предложений Комиссии</w:t>
      </w:r>
    </w:p>
    <w:p w:rsidR="006C6664" w:rsidRPr="006C6664" w:rsidRDefault="006C6664" w:rsidP="006C6664">
      <w:pPr>
        <w:widowControl w:val="0"/>
        <w:tabs>
          <w:tab w:val="left" w:pos="1253"/>
        </w:tabs>
        <w:ind w:left="360"/>
        <w:rPr>
          <w:b/>
        </w:rPr>
      </w:pPr>
    </w:p>
    <w:p w:rsidR="006C6664" w:rsidRPr="006C6664" w:rsidRDefault="006C6664" w:rsidP="00035F98">
      <w:pPr>
        <w:widowControl w:val="0"/>
        <w:tabs>
          <w:tab w:val="left" w:pos="1069"/>
        </w:tabs>
        <w:ind w:firstLine="567"/>
        <w:jc w:val="both"/>
      </w:pPr>
      <w:r w:rsidRPr="006C6664">
        <w:rPr>
          <w:color w:val="000000"/>
        </w:rPr>
        <w:t>4.1. Заседания комиссии пр</w:t>
      </w:r>
      <w:r w:rsidR="00CB6551">
        <w:rPr>
          <w:color w:val="000000"/>
        </w:rPr>
        <w:t xml:space="preserve">оводятся по мере необходимости. </w:t>
      </w:r>
      <w:r w:rsidRPr="006C6664">
        <w:rPr>
          <w:color w:val="000000"/>
        </w:rPr>
        <w:t>Дату проведения заседания комиссии, повестку дня и порядок проведения заседания комиссии определяет председатель комиссии (в его отсутствие - заместитель председателя комиссии). Дата заседания комиссии размещается Администрацией сельского поселения Шентала Самарской области на официальном сайте Администрации сельского поселения Шентала муниципального района Шенталинский Самарской области не позднее чем за пятнадцать календарных дней до дня заседания комиссии.</w:t>
      </w:r>
    </w:p>
    <w:p w:rsidR="006C6664" w:rsidRPr="006C6664" w:rsidRDefault="006C6664" w:rsidP="00035F98">
      <w:pPr>
        <w:widowControl w:val="0"/>
        <w:tabs>
          <w:tab w:val="left" w:pos="1253"/>
        </w:tabs>
        <w:ind w:firstLine="567"/>
        <w:jc w:val="both"/>
      </w:pPr>
      <w:r w:rsidRPr="006C6664">
        <w:rPr>
          <w:color w:val="000000"/>
        </w:rPr>
        <w:lastRenderedPageBreak/>
        <w:t>4.2. Заседание комиссии считается правомочным, если на нем присутствует не менее двух третей от установленного числа ее членов.</w:t>
      </w:r>
    </w:p>
    <w:p w:rsidR="006C6664" w:rsidRPr="006C6664" w:rsidRDefault="006C6664" w:rsidP="00035F98">
      <w:pPr>
        <w:widowControl w:val="0"/>
        <w:tabs>
          <w:tab w:val="left" w:pos="1069"/>
        </w:tabs>
        <w:ind w:firstLine="567"/>
        <w:jc w:val="both"/>
      </w:pPr>
      <w:r w:rsidRPr="006C6664">
        <w:rPr>
          <w:color w:val="000000"/>
        </w:rPr>
        <w:t>4.3. Решения комиссии принимаются открытым голосованием простым большинством голосов присутствующих на заседании членов комиссии. В случае если голоса членов комиссии распределились поровну, голос председательствующего на заседании комиссии является решающим.</w:t>
      </w:r>
    </w:p>
    <w:p w:rsidR="006C6664" w:rsidRPr="006C6664" w:rsidRDefault="006C6664" w:rsidP="00035F98">
      <w:pPr>
        <w:widowControl w:val="0"/>
        <w:tabs>
          <w:tab w:val="left" w:pos="1069"/>
        </w:tabs>
        <w:ind w:firstLine="567"/>
        <w:jc w:val="both"/>
      </w:pPr>
      <w:r w:rsidRPr="006C6664">
        <w:rPr>
          <w:color w:val="000000"/>
        </w:rPr>
        <w:t>4.4. Члены комиссии голосуют либо «за», либо «против» принимаемого решения.</w:t>
      </w:r>
    </w:p>
    <w:p w:rsidR="006C6664" w:rsidRPr="006C6664" w:rsidRDefault="006C6664" w:rsidP="00035F98">
      <w:pPr>
        <w:widowControl w:val="0"/>
        <w:tabs>
          <w:tab w:val="left" w:pos="1069"/>
        </w:tabs>
        <w:ind w:firstLine="567"/>
        <w:jc w:val="both"/>
      </w:pPr>
      <w:r w:rsidRPr="006C6664">
        <w:rPr>
          <w:color w:val="000000"/>
        </w:rPr>
        <w:t>4.5. При определении границ земельного участка в целях установления границ населенного пункта, образуемого из лесного поселка, комиссия должна учитывать:</w:t>
      </w:r>
    </w:p>
    <w:p w:rsidR="006C6664" w:rsidRPr="006C6664" w:rsidRDefault="006C6664" w:rsidP="00035F98">
      <w:pPr>
        <w:widowControl w:val="0"/>
        <w:numPr>
          <w:ilvl w:val="0"/>
          <w:numId w:val="31"/>
        </w:numPr>
        <w:tabs>
          <w:tab w:val="left" w:pos="857"/>
        </w:tabs>
        <w:ind w:firstLine="567"/>
        <w:jc w:val="both"/>
      </w:pPr>
      <w:r w:rsidRPr="006C6664">
        <w:rPr>
          <w:color w:val="000000"/>
        </w:rPr>
        <w:t>недопустимость изломанности границ населенного пункта;</w:t>
      </w:r>
    </w:p>
    <w:p w:rsidR="006C6664" w:rsidRPr="006C6664" w:rsidRDefault="006C6664" w:rsidP="00035F98">
      <w:pPr>
        <w:widowControl w:val="0"/>
        <w:numPr>
          <w:ilvl w:val="0"/>
          <w:numId w:val="31"/>
        </w:numPr>
        <w:tabs>
          <w:tab w:val="left" w:pos="799"/>
        </w:tabs>
        <w:ind w:firstLine="567"/>
        <w:jc w:val="both"/>
      </w:pPr>
      <w:r w:rsidRPr="006C6664">
        <w:rPr>
          <w:color w:val="000000"/>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6C6664" w:rsidRPr="006C6664" w:rsidRDefault="006C6664" w:rsidP="00035F98">
      <w:pPr>
        <w:widowControl w:val="0"/>
        <w:numPr>
          <w:ilvl w:val="0"/>
          <w:numId w:val="31"/>
        </w:numPr>
        <w:tabs>
          <w:tab w:val="left" w:pos="799"/>
        </w:tabs>
        <w:ind w:firstLine="567"/>
        <w:jc w:val="both"/>
      </w:pPr>
      <w:r w:rsidRPr="006C6664">
        <w:rPr>
          <w:color w:val="000000"/>
        </w:rPr>
        <w:t>обеспечение плотности застройки территории населенного пункта не ниже 30 процентов.</w:t>
      </w:r>
    </w:p>
    <w:p w:rsidR="006C6664" w:rsidRPr="006C6664" w:rsidRDefault="006C6664" w:rsidP="00035F98">
      <w:pPr>
        <w:widowControl w:val="0"/>
        <w:numPr>
          <w:ilvl w:val="1"/>
          <w:numId w:val="33"/>
        </w:numPr>
        <w:tabs>
          <w:tab w:val="left" w:pos="1067"/>
        </w:tabs>
        <w:ind w:left="0" w:firstLine="567"/>
        <w:jc w:val="both"/>
      </w:pPr>
      <w:r w:rsidRPr="006C6664">
        <w:rPr>
          <w:color w:val="000000"/>
        </w:rPr>
        <w:t>Отступление от требования, указанного в абзаце 4 пункта 4.5 настоящего Порядка, в сторону понижения плотности застройки в связи с нахождением зданий, сооружений на территориях лесных поселков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допускаемся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Самарской области.</w:t>
      </w:r>
    </w:p>
    <w:p w:rsidR="006C6664" w:rsidRPr="006C6664" w:rsidRDefault="006C6664" w:rsidP="00035F98">
      <w:pPr>
        <w:widowControl w:val="0"/>
        <w:numPr>
          <w:ilvl w:val="1"/>
          <w:numId w:val="33"/>
        </w:numPr>
        <w:tabs>
          <w:tab w:val="num" w:pos="0"/>
        </w:tabs>
        <w:ind w:left="0" w:firstLine="567"/>
        <w:jc w:val="both"/>
      </w:pPr>
      <w:r w:rsidRPr="006C6664">
        <w:rPr>
          <w:color w:val="000000"/>
        </w:rPr>
        <w:t>Результаты работы Комиссии по выработке предложений, указанных в пункте 3.2. настоящего Порядка, оформляются протоколом Комиссии.</w:t>
      </w:r>
    </w:p>
    <w:p w:rsidR="006C6664" w:rsidRPr="006C6664" w:rsidRDefault="006C6664" w:rsidP="00035F98">
      <w:pPr>
        <w:widowControl w:val="0"/>
        <w:ind w:firstLine="567"/>
        <w:jc w:val="both"/>
      </w:pPr>
      <w:r w:rsidRPr="006C6664">
        <w:rPr>
          <w:color w:val="000000"/>
        </w:rPr>
        <w:t>В протоколе заседания комиссии указываются следующие сведения:</w:t>
      </w:r>
    </w:p>
    <w:p w:rsidR="006C6664" w:rsidRPr="006C6664" w:rsidRDefault="006C6664" w:rsidP="00035F98">
      <w:pPr>
        <w:widowControl w:val="0"/>
        <w:ind w:firstLine="567"/>
        <w:jc w:val="both"/>
      </w:pPr>
      <w:r w:rsidRPr="006C6664">
        <w:rPr>
          <w:color w:val="000000"/>
        </w:rPr>
        <w:t>- дата и номер протокола;</w:t>
      </w:r>
    </w:p>
    <w:p w:rsidR="006C6664" w:rsidRPr="006C6664" w:rsidRDefault="006C6664" w:rsidP="00035F98">
      <w:pPr>
        <w:widowControl w:val="0"/>
        <w:ind w:firstLine="567"/>
        <w:jc w:val="both"/>
      </w:pPr>
      <w:r w:rsidRPr="006C6664">
        <w:rPr>
          <w:color w:val="000000"/>
        </w:rPr>
        <w:t>- перечень присутствующих членов комиссии;</w:t>
      </w:r>
    </w:p>
    <w:p w:rsidR="006C6664" w:rsidRPr="006C6664" w:rsidRDefault="006C6664" w:rsidP="00035F98">
      <w:pPr>
        <w:widowControl w:val="0"/>
        <w:ind w:firstLine="567"/>
        <w:jc w:val="both"/>
      </w:pPr>
      <w:r w:rsidRPr="006C6664">
        <w:rPr>
          <w:color w:val="000000"/>
        </w:rPr>
        <w:t>- повестка дня;</w:t>
      </w:r>
    </w:p>
    <w:p w:rsidR="006C6664" w:rsidRPr="006C6664" w:rsidRDefault="006C6664" w:rsidP="00035F98">
      <w:pPr>
        <w:widowControl w:val="0"/>
        <w:ind w:firstLine="567"/>
        <w:jc w:val="both"/>
      </w:pPr>
      <w:r w:rsidRPr="006C6664">
        <w:rPr>
          <w:color w:val="000000"/>
        </w:rPr>
        <w:t>- краткое изложение рассматриваемых вопросов;</w:t>
      </w:r>
    </w:p>
    <w:p w:rsidR="006C6664" w:rsidRPr="006C6664" w:rsidRDefault="006C6664" w:rsidP="00035F98">
      <w:pPr>
        <w:widowControl w:val="0"/>
        <w:ind w:firstLine="567"/>
        <w:jc w:val="both"/>
      </w:pPr>
      <w:r w:rsidRPr="006C6664">
        <w:rPr>
          <w:color w:val="000000"/>
        </w:rPr>
        <w:t>- количество голосовавших «за» и «против» по каждому из принимаемых решений;</w:t>
      </w:r>
    </w:p>
    <w:p w:rsidR="006C6664" w:rsidRPr="006C6664" w:rsidRDefault="006C6664" w:rsidP="00035F98">
      <w:pPr>
        <w:widowControl w:val="0"/>
        <w:ind w:firstLine="567"/>
        <w:jc w:val="both"/>
      </w:pPr>
      <w:r w:rsidRPr="006C6664">
        <w:rPr>
          <w:color w:val="000000"/>
        </w:rPr>
        <w:t>- принятые на заседании комиссии решения.</w:t>
      </w:r>
    </w:p>
    <w:p w:rsidR="006C6664" w:rsidRPr="006C6664" w:rsidRDefault="006C6664" w:rsidP="00035F98">
      <w:pPr>
        <w:widowControl w:val="0"/>
        <w:numPr>
          <w:ilvl w:val="1"/>
          <w:numId w:val="33"/>
        </w:numPr>
        <w:tabs>
          <w:tab w:val="left" w:pos="0"/>
        </w:tabs>
        <w:ind w:left="0" w:firstLine="567"/>
        <w:jc w:val="both"/>
      </w:pPr>
      <w:r w:rsidRPr="006C6664">
        <w:rPr>
          <w:color w:val="000000"/>
        </w:rPr>
        <w:t>Протокол подписывается председательствующим на заседании комиссии и всеми присутствовавшими на заседании членами комиссии. Копия протокола направляется членам Комиссии не позднее 15 рабочих дней после заседания.</w:t>
      </w:r>
    </w:p>
    <w:p w:rsidR="006C6664" w:rsidRPr="006C6664" w:rsidRDefault="006C6664" w:rsidP="00035F98">
      <w:pPr>
        <w:widowControl w:val="0"/>
        <w:numPr>
          <w:ilvl w:val="1"/>
          <w:numId w:val="33"/>
        </w:numPr>
        <w:tabs>
          <w:tab w:val="left" w:pos="0"/>
        </w:tabs>
        <w:ind w:left="0" w:firstLine="567"/>
        <w:jc w:val="both"/>
      </w:pPr>
      <w:r w:rsidRPr="006C6664">
        <w:rPr>
          <w:color w:val="000000"/>
        </w:rPr>
        <w:t>Комиссия направляет предложения, указанные в</w:t>
      </w:r>
      <w:r w:rsidR="00CB6551">
        <w:rPr>
          <w:color w:val="000000"/>
        </w:rPr>
        <w:t xml:space="preserve"> </w:t>
      </w:r>
      <w:r w:rsidRPr="006C6664">
        <w:rPr>
          <w:color w:val="000000"/>
        </w:rPr>
        <w:t>пункте 3.2. настоящего Порядка, с приложением протокола комиссии на утверждение в Правительство Самарской области.</w:t>
      </w: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CB6551">
      <w:pP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p>
    <w:p w:rsidR="006C6664" w:rsidRPr="006C6664" w:rsidRDefault="006C6664" w:rsidP="006C6664">
      <w:pPr>
        <w:ind w:left="5040"/>
        <w:jc w:val="center"/>
        <w:rPr>
          <w:rFonts w:eastAsia="Calibri"/>
          <w:color w:val="000000"/>
          <w:lang w:eastAsia="en-US"/>
        </w:rPr>
      </w:pPr>
      <w:r w:rsidRPr="006C6664">
        <w:rPr>
          <w:rFonts w:eastAsia="Calibri"/>
          <w:color w:val="000000"/>
          <w:lang w:eastAsia="en-US"/>
        </w:rPr>
        <w:lastRenderedPageBreak/>
        <w:t xml:space="preserve">Приложение № 2 </w:t>
      </w:r>
    </w:p>
    <w:p w:rsidR="006C6664" w:rsidRPr="006C6664" w:rsidRDefault="006C6664" w:rsidP="006C6664">
      <w:pPr>
        <w:ind w:left="5040"/>
        <w:jc w:val="center"/>
        <w:rPr>
          <w:rFonts w:eastAsia="Calibri"/>
          <w:color w:val="000000"/>
          <w:lang w:eastAsia="en-US"/>
        </w:rPr>
      </w:pPr>
      <w:r w:rsidRPr="006C6664">
        <w:rPr>
          <w:rFonts w:eastAsia="Calibri"/>
          <w:color w:val="000000"/>
          <w:lang w:eastAsia="en-US"/>
        </w:rPr>
        <w:t>к постановлению администрации сельского поселения Шентала муниципального района Шенталинский Самарской области</w:t>
      </w:r>
    </w:p>
    <w:p w:rsidR="006C6664" w:rsidRPr="006C6664" w:rsidRDefault="006C6664" w:rsidP="006C6664">
      <w:pPr>
        <w:ind w:left="5040"/>
        <w:jc w:val="center"/>
        <w:rPr>
          <w:rFonts w:eastAsia="Calibri"/>
          <w:lang w:eastAsia="en-US"/>
        </w:rPr>
      </w:pPr>
      <w:r w:rsidRPr="006C6664">
        <w:rPr>
          <w:rFonts w:eastAsia="Calibri"/>
          <w:color w:val="000000"/>
          <w:lang w:eastAsia="en-US"/>
        </w:rPr>
        <w:t xml:space="preserve"> от 16.02.2023 г. № 6-п</w:t>
      </w:r>
    </w:p>
    <w:p w:rsidR="006C6664" w:rsidRPr="006C6664" w:rsidRDefault="006C6664" w:rsidP="006C6664">
      <w:pPr>
        <w:jc w:val="both"/>
        <w:rPr>
          <w:rFonts w:eastAsia="Calibri"/>
          <w:lang w:eastAsia="en-US"/>
        </w:rPr>
      </w:pPr>
    </w:p>
    <w:p w:rsidR="006C6664" w:rsidRPr="006C6664" w:rsidRDefault="006C6664" w:rsidP="006C6664">
      <w:pPr>
        <w:jc w:val="center"/>
        <w:rPr>
          <w:rFonts w:eastAsia="Calibri"/>
          <w:b/>
          <w:lang w:eastAsia="en-US"/>
        </w:rPr>
      </w:pPr>
      <w:proofErr w:type="gramStart"/>
      <w:r w:rsidRPr="006C6664">
        <w:rPr>
          <w:rFonts w:eastAsia="Calibri"/>
          <w:b/>
          <w:bCs/>
          <w:color w:val="000000"/>
          <w:lang w:eastAsia="en-US"/>
        </w:rPr>
        <w:t xml:space="preserve">Состав комиссии по определению границ населенных пунктов, образуемых из лесных поселков или военных городков, а также определению местоположения границ земельных участков, на которых расположены объекты недвижимого имущества, </w:t>
      </w:r>
      <w:r w:rsidRPr="006C6664">
        <w:rPr>
          <w:rFonts w:eastAsia="Calibri"/>
          <w:b/>
          <w:lang w:eastAsia="en-US"/>
        </w:rPr>
        <w:t>на которые возникли права граждан и юридических лиц,</w:t>
      </w:r>
      <w:r w:rsidRPr="006C6664">
        <w:rPr>
          <w:rFonts w:eastAsia="Calibri"/>
          <w:b/>
          <w:bCs/>
          <w:color w:val="000000"/>
          <w:lang w:eastAsia="en-US"/>
        </w:rPr>
        <w:t xml:space="preserve"> в целях их перевода из земель лесного фонда в земли населенных пунктов сельского поселения Шентала муниципального района Шенталинский Самарской области</w:t>
      </w:r>
      <w:proofErr w:type="gramEnd"/>
    </w:p>
    <w:p w:rsidR="006C6664" w:rsidRPr="006C6664" w:rsidRDefault="006C6664" w:rsidP="006C6664">
      <w:pPr>
        <w:ind w:left="2160" w:hanging="2160"/>
        <w:jc w:val="both"/>
        <w:rPr>
          <w:rFonts w:eastAsia="Calibri"/>
          <w:lang w:eastAsia="en-US"/>
        </w:rPr>
      </w:pPr>
    </w:p>
    <w:p w:rsidR="006C6664" w:rsidRPr="006C6664" w:rsidRDefault="006C6664" w:rsidP="006C6664">
      <w:pPr>
        <w:ind w:left="2160" w:hanging="2160"/>
        <w:jc w:val="both"/>
        <w:rPr>
          <w:rFonts w:eastAsia="Calibri"/>
          <w:lang w:eastAsia="en-US"/>
        </w:rPr>
      </w:pPr>
    </w:p>
    <w:p w:rsidR="006C6664" w:rsidRPr="006C6664" w:rsidRDefault="006C6664" w:rsidP="00035F98">
      <w:pPr>
        <w:widowControl w:val="0"/>
        <w:numPr>
          <w:ilvl w:val="0"/>
          <w:numId w:val="34"/>
        </w:numPr>
        <w:tabs>
          <w:tab w:val="left" w:pos="1047"/>
        </w:tabs>
        <w:ind w:firstLine="567"/>
        <w:jc w:val="both"/>
      </w:pPr>
      <w:r w:rsidRPr="006C6664">
        <w:rPr>
          <w:color w:val="000000"/>
        </w:rPr>
        <w:t xml:space="preserve">Председатель комиссии: </w:t>
      </w:r>
    </w:p>
    <w:p w:rsidR="006C6664" w:rsidRPr="006C6664" w:rsidRDefault="006C6664" w:rsidP="00035F98">
      <w:pPr>
        <w:widowControl w:val="0"/>
        <w:tabs>
          <w:tab w:val="left" w:pos="1047"/>
        </w:tabs>
        <w:ind w:firstLine="567"/>
        <w:jc w:val="both"/>
      </w:pPr>
      <w:r w:rsidRPr="006C6664">
        <w:rPr>
          <w:color w:val="000000"/>
        </w:rPr>
        <w:t xml:space="preserve">- </w:t>
      </w:r>
      <w:proofErr w:type="spellStart"/>
      <w:r w:rsidRPr="006C6664">
        <w:rPr>
          <w:color w:val="000000"/>
        </w:rPr>
        <w:t>Миханьков</w:t>
      </w:r>
      <w:proofErr w:type="spellEnd"/>
      <w:r w:rsidRPr="006C6664">
        <w:rPr>
          <w:color w:val="000000"/>
        </w:rPr>
        <w:t xml:space="preserve"> Василий Иванович, Глава сельского поселения Шентала муниципального района Шенталинский Самарской области;</w:t>
      </w:r>
    </w:p>
    <w:p w:rsidR="006C6664" w:rsidRPr="006C6664" w:rsidRDefault="006C6664" w:rsidP="00035F98">
      <w:pPr>
        <w:widowControl w:val="0"/>
        <w:numPr>
          <w:ilvl w:val="0"/>
          <w:numId w:val="34"/>
        </w:numPr>
        <w:tabs>
          <w:tab w:val="left" w:pos="1234"/>
        </w:tabs>
        <w:ind w:firstLine="567"/>
        <w:jc w:val="both"/>
      </w:pPr>
      <w:r w:rsidRPr="006C6664">
        <w:rPr>
          <w:color w:val="000000"/>
        </w:rPr>
        <w:t xml:space="preserve">Заместитель председателя комиссии: </w:t>
      </w:r>
    </w:p>
    <w:p w:rsidR="006C6664" w:rsidRPr="006C6664" w:rsidRDefault="006C6664" w:rsidP="00035F98">
      <w:pPr>
        <w:widowControl w:val="0"/>
        <w:tabs>
          <w:tab w:val="left" w:pos="1234"/>
        </w:tabs>
        <w:ind w:firstLine="567"/>
        <w:jc w:val="both"/>
      </w:pPr>
      <w:r w:rsidRPr="006C6664">
        <w:rPr>
          <w:color w:val="000000"/>
        </w:rPr>
        <w:t>- Анкин Петр Владимирович, заместитель главы сельского поселения Шентала муниципального района Шенталинский Самарской области;</w:t>
      </w:r>
    </w:p>
    <w:p w:rsidR="006C6664" w:rsidRPr="006C6664" w:rsidRDefault="006C6664" w:rsidP="00035F98">
      <w:pPr>
        <w:widowControl w:val="0"/>
        <w:numPr>
          <w:ilvl w:val="0"/>
          <w:numId w:val="34"/>
        </w:numPr>
        <w:tabs>
          <w:tab w:val="left" w:pos="1038"/>
        </w:tabs>
        <w:ind w:firstLine="567"/>
        <w:jc w:val="both"/>
      </w:pPr>
      <w:r w:rsidRPr="006C6664">
        <w:rPr>
          <w:color w:val="000000"/>
        </w:rPr>
        <w:t xml:space="preserve">Секретарь комиссии: </w:t>
      </w:r>
    </w:p>
    <w:p w:rsidR="006C6664" w:rsidRPr="006C6664" w:rsidRDefault="006C6664" w:rsidP="00035F98">
      <w:pPr>
        <w:widowControl w:val="0"/>
        <w:tabs>
          <w:tab w:val="left" w:pos="1038"/>
        </w:tabs>
        <w:ind w:firstLine="567"/>
        <w:jc w:val="both"/>
      </w:pPr>
      <w:r w:rsidRPr="006C6664">
        <w:rPr>
          <w:color w:val="000000"/>
        </w:rPr>
        <w:t>-</w:t>
      </w:r>
      <w:r w:rsidR="00CB6551">
        <w:rPr>
          <w:color w:val="000000"/>
        </w:rPr>
        <w:t xml:space="preserve"> </w:t>
      </w:r>
      <w:r w:rsidRPr="006C6664">
        <w:rPr>
          <w:color w:val="000000"/>
        </w:rPr>
        <w:t xml:space="preserve">Хусаинова </w:t>
      </w:r>
      <w:proofErr w:type="spellStart"/>
      <w:r w:rsidRPr="006C6664">
        <w:rPr>
          <w:color w:val="000000"/>
        </w:rPr>
        <w:t>Гульфия</w:t>
      </w:r>
      <w:proofErr w:type="spellEnd"/>
      <w:r w:rsidRPr="006C6664">
        <w:rPr>
          <w:color w:val="000000"/>
        </w:rPr>
        <w:t xml:space="preserve"> </w:t>
      </w:r>
      <w:proofErr w:type="spellStart"/>
      <w:r w:rsidRPr="006C6664">
        <w:rPr>
          <w:color w:val="000000"/>
        </w:rPr>
        <w:t>Шамиловна</w:t>
      </w:r>
      <w:proofErr w:type="spellEnd"/>
      <w:r w:rsidRPr="006C6664">
        <w:rPr>
          <w:color w:val="000000"/>
        </w:rPr>
        <w:t>, ведущий специалист администрации сельского поселения Шентала муниципального района Шенталинский Самарской области;</w:t>
      </w:r>
    </w:p>
    <w:p w:rsidR="006C6664" w:rsidRPr="006C6664" w:rsidRDefault="006C6664" w:rsidP="00035F98">
      <w:pPr>
        <w:widowControl w:val="0"/>
        <w:numPr>
          <w:ilvl w:val="0"/>
          <w:numId w:val="34"/>
        </w:numPr>
        <w:tabs>
          <w:tab w:val="left" w:pos="1082"/>
        </w:tabs>
        <w:ind w:firstLine="567"/>
        <w:jc w:val="both"/>
      </w:pPr>
      <w:r w:rsidRPr="006C6664">
        <w:rPr>
          <w:color w:val="000000"/>
        </w:rPr>
        <w:t>Члены комиссии:</w:t>
      </w:r>
    </w:p>
    <w:p w:rsidR="006C6664" w:rsidRPr="006C6664" w:rsidRDefault="006C6664" w:rsidP="00035F98">
      <w:pPr>
        <w:widowControl w:val="0"/>
        <w:numPr>
          <w:ilvl w:val="0"/>
          <w:numId w:val="31"/>
        </w:numPr>
        <w:tabs>
          <w:tab w:val="left" w:pos="998"/>
        </w:tabs>
        <w:ind w:firstLine="567"/>
        <w:jc w:val="both"/>
      </w:pPr>
      <w:r w:rsidRPr="006C6664">
        <w:rPr>
          <w:color w:val="000000"/>
        </w:rPr>
        <w:t>Ермолаева Людмила Александровна, начальник отдела контроля ведения государственного лесного реестра и земельных отношений Департамента лесного хозяйства по Приволжскому федеральному округу</w:t>
      </w:r>
      <w:r w:rsidR="00CB6551">
        <w:rPr>
          <w:color w:val="000000"/>
        </w:rPr>
        <w:t xml:space="preserve"> </w:t>
      </w:r>
      <w:r w:rsidRPr="006C6664">
        <w:rPr>
          <w:color w:val="000000"/>
        </w:rPr>
        <w:t>(по согласованию);</w:t>
      </w:r>
    </w:p>
    <w:p w:rsidR="006C6664" w:rsidRPr="006C6664" w:rsidRDefault="006C6664" w:rsidP="00035F98">
      <w:pPr>
        <w:widowControl w:val="0"/>
        <w:numPr>
          <w:ilvl w:val="0"/>
          <w:numId w:val="31"/>
        </w:numPr>
        <w:tabs>
          <w:tab w:val="left" w:pos="998"/>
        </w:tabs>
        <w:ind w:firstLine="567"/>
        <w:jc w:val="both"/>
      </w:pPr>
      <w:r w:rsidRPr="006C6664">
        <w:rPr>
          <w:color w:val="000000"/>
        </w:rPr>
        <w:t>Журавлева Мария Владимировна, заместитель начальника отдела контроля ведения государственного лесного реестра и земельных отношений Департамента лесного хозяйства по Приволжскому федеральному округу</w:t>
      </w:r>
      <w:r w:rsidR="00CB6551">
        <w:rPr>
          <w:color w:val="000000"/>
        </w:rPr>
        <w:t xml:space="preserve"> </w:t>
      </w:r>
      <w:r w:rsidRPr="006C6664">
        <w:rPr>
          <w:color w:val="000000"/>
        </w:rPr>
        <w:t>(по согласованию);</w:t>
      </w:r>
    </w:p>
    <w:p w:rsidR="006C6664" w:rsidRPr="006C6664" w:rsidRDefault="006C6664" w:rsidP="00035F98">
      <w:pPr>
        <w:widowControl w:val="0"/>
        <w:ind w:firstLine="567"/>
        <w:jc w:val="both"/>
        <w:rPr>
          <w:color w:val="000000"/>
        </w:rPr>
      </w:pPr>
      <w:r w:rsidRPr="006C6664">
        <w:rPr>
          <w:color w:val="000000"/>
        </w:rPr>
        <w:t xml:space="preserve">- Милюков Николай Федорович, главный консультант управления лесного планирования и организации лесопользования Департамента лесного хозяйства Министерства лесного хозяйства, охраны окружающей среды и природопользования Самарской области (по согласованию); </w:t>
      </w:r>
    </w:p>
    <w:p w:rsidR="006C6664" w:rsidRPr="006C6664" w:rsidRDefault="006C6664" w:rsidP="00035F98">
      <w:pPr>
        <w:widowControl w:val="0"/>
        <w:ind w:firstLine="567"/>
        <w:jc w:val="both"/>
        <w:rPr>
          <w:color w:val="000000"/>
        </w:rPr>
      </w:pPr>
      <w:r w:rsidRPr="006C6664">
        <w:rPr>
          <w:color w:val="000000"/>
        </w:rPr>
        <w:t>- Логинов Сергей Евгеньевич, консультант управления территориального планирования Министерства строительства Самарской области (по согласованию);</w:t>
      </w:r>
    </w:p>
    <w:p w:rsidR="006C6664" w:rsidRPr="006C6664" w:rsidRDefault="006C6664" w:rsidP="00035F98">
      <w:pPr>
        <w:widowControl w:val="0"/>
        <w:numPr>
          <w:ilvl w:val="0"/>
          <w:numId w:val="31"/>
        </w:numPr>
        <w:tabs>
          <w:tab w:val="left" w:pos="998"/>
        </w:tabs>
        <w:ind w:firstLine="567"/>
        <w:jc w:val="both"/>
      </w:pPr>
      <w:r w:rsidRPr="006C6664">
        <w:rPr>
          <w:color w:val="000000"/>
        </w:rPr>
        <w:t>Чудаева Александра Александровна, представитель Общественной палаты Самарской области (по согласованию);</w:t>
      </w:r>
    </w:p>
    <w:p w:rsidR="006C6664" w:rsidRPr="006C6664" w:rsidRDefault="006C6664" w:rsidP="00035F98">
      <w:pPr>
        <w:widowControl w:val="0"/>
        <w:ind w:firstLine="567"/>
        <w:jc w:val="both"/>
        <w:rPr>
          <w:color w:val="000000"/>
        </w:rPr>
      </w:pPr>
      <w:r w:rsidRPr="006C6664">
        <w:rPr>
          <w:color w:val="000000"/>
        </w:rPr>
        <w:t xml:space="preserve">- Чернова Людмила Геннадьевна, начальник межмуниципального отдела по Сергиевскому, </w:t>
      </w:r>
      <w:proofErr w:type="spellStart"/>
      <w:r w:rsidRPr="006C6664">
        <w:rPr>
          <w:color w:val="000000"/>
        </w:rPr>
        <w:t>Исаклинскому</w:t>
      </w:r>
      <w:proofErr w:type="spellEnd"/>
      <w:r w:rsidRPr="006C6664">
        <w:rPr>
          <w:color w:val="000000"/>
        </w:rPr>
        <w:t xml:space="preserve">, </w:t>
      </w:r>
      <w:proofErr w:type="spellStart"/>
      <w:r w:rsidRPr="006C6664">
        <w:rPr>
          <w:color w:val="000000"/>
        </w:rPr>
        <w:t>Челно-Вершинскому</w:t>
      </w:r>
      <w:proofErr w:type="spellEnd"/>
      <w:r w:rsidRPr="006C6664">
        <w:rPr>
          <w:color w:val="000000"/>
        </w:rPr>
        <w:t xml:space="preserve">, </w:t>
      </w:r>
      <w:proofErr w:type="spellStart"/>
      <w:r w:rsidRPr="006C6664">
        <w:rPr>
          <w:color w:val="000000"/>
        </w:rPr>
        <w:t>Шенталинскому</w:t>
      </w:r>
      <w:proofErr w:type="spellEnd"/>
      <w:r w:rsidRPr="006C6664">
        <w:rPr>
          <w:color w:val="000000"/>
        </w:rPr>
        <w:t xml:space="preserve"> району Управления </w:t>
      </w:r>
      <w:r w:rsidRPr="006C6664">
        <w:t>Федеральной службы государственной регистрации, кадастра и картографии</w:t>
      </w:r>
      <w:r w:rsidRPr="006C6664">
        <w:rPr>
          <w:color w:val="000000"/>
        </w:rPr>
        <w:t xml:space="preserve"> по Самарской области</w:t>
      </w:r>
      <w:r w:rsidR="00CB6551">
        <w:rPr>
          <w:color w:val="000000"/>
        </w:rPr>
        <w:t xml:space="preserve"> </w:t>
      </w:r>
      <w:r w:rsidRPr="006C6664">
        <w:rPr>
          <w:color w:val="000000"/>
        </w:rPr>
        <w:t>(по согласованию);</w:t>
      </w:r>
    </w:p>
    <w:p w:rsidR="006C6664" w:rsidRPr="006C6664" w:rsidRDefault="006C6664" w:rsidP="00035F98">
      <w:pPr>
        <w:widowControl w:val="0"/>
        <w:ind w:firstLine="567"/>
        <w:jc w:val="both"/>
      </w:pPr>
      <w:r w:rsidRPr="006C6664">
        <w:rPr>
          <w:color w:val="000000"/>
        </w:rPr>
        <w:t xml:space="preserve">- </w:t>
      </w:r>
      <w:r w:rsidRPr="006C6664">
        <w:t>Власов Илья Владимирович, заместитель директора по территориальному планированию Государственного унитарного предприятия Самарской области институт «</w:t>
      </w:r>
      <w:proofErr w:type="spellStart"/>
      <w:r w:rsidRPr="006C6664">
        <w:t>ТерНИИгражданпроект</w:t>
      </w:r>
      <w:proofErr w:type="spellEnd"/>
      <w:r w:rsidRPr="006C6664">
        <w:t>» (по согласованию).</w:t>
      </w:r>
    </w:p>
    <w:p w:rsidR="006C6664" w:rsidRPr="006C6664" w:rsidRDefault="006C6664" w:rsidP="006C6664">
      <w:pPr>
        <w:autoSpaceDE w:val="0"/>
        <w:autoSpaceDN w:val="0"/>
        <w:adjustRightInd w:val="0"/>
        <w:jc w:val="center"/>
        <w:rPr>
          <w:b/>
          <w:bCs/>
        </w:rPr>
      </w:pPr>
    </w:p>
    <w:p w:rsidR="006C6664" w:rsidRPr="006C6664" w:rsidRDefault="006C6664" w:rsidP="006C6664">
      <w:pPr>
        <w:autoSpaceDE w:val="0"/>
        <w:autoSpaceDN w:val="0"/>
        <w:adjustRightInd w:val="0"/>
        <w:jc w:val="center"/>
        <w:rPr>
          <w:b/>
          <w:bCs/>
          <w:iCs/>
        </w:rPr>
      </w:pPr>
      <w:r w:rsidRPr="006C6664">
        <w:rPr>
          <w:b/>
          <w:bCs/>
          <w:iCs/>
        </w:rPr>
        <w:t>ПОСТАНОВЛЕНИЕ от 17.02.2023 года №7-п</w:t>
      </w:r>
    </w:p>
    <w:p w:rsidR="006C6664" w:rsidRPr="006C6664" w:rsidRDefault="006C6664" w:rsidP="006C6664">
      <w:pPr>
        <w:autoSpaceDE w:val="0"/>
        <w:autoSpaceDN w:val="0"/>
        <w:adjustRightInd w:val="0"/>
        <w:jc w:val="center"/>
        <w:rPr>
          <w:b/>
          <w:bCs/>
          <w:iCs/>
        </w:rPr>
      </w:pPr>
    </w:p>
    <w:p w:rsidR="006C6664" w:rsidRPr="006C6664" w:rsidRDefault="006C6664" w:rsidP="006C6664">
      <w:pPr>
        <w:jc w:val="both"/>
        <w:rPr>
          <w:b/>
        </w:rPr>
      </w:pPr>
      <w:r w:rsidRPr="006C6664">
        <w:rPr>
          <w:b/>
        </w:rPr>
        <w:t>Об утверждении стоимости услуг согласно гарантированному перечню услуг по погребению на территории сельского поселения Шентала муниципального района Шенталинский Самарской области</w:t>
      </w:r>
    </w:p>
    <w:p w:rsidR="006C6664" w:rsidRPr="006C6664" w:rsidRDefault="006C6664" w:rsidP="006C6664">
      <w:pPr>
        <w:jc w:val="both"/>
        <w:rPr>
          <w:b/>
        </w:rPr>
      </w:pPr>
    </w:p>
    <w:p w:rsidR="006C6664" w:rsidRPr="006C6664" w:rsidRDefault="00CB6551" w:rsidP="006C6664">
      <w:pPr>
        <w:jc w:val="both"/>
      </w:pPr>
      <w:r>
        <w:t xml:space="preserve"> </w:t>
      </w:r>
      <w:r w:rsidR="006C6664" w:rsidRPr="006C6664">
        <w:tab/>
        <w:t>В соответствии со ст.9</w:t>
      </w:r>
      <w:r>
        <w:t xml:space="preserve"> </w:t>
      </w:r>
      <w:r w:rsidR="006C6664" w:rsidRPr="006C6664">
        <w:t>Федерального закона от 12.01.1996 №8-ФЗ «О погребении и похоронном деле», Федерального закона от 06.10.2003 N 131-ФЗ</w:t>
      </w:r>
      <w:r>
        <w:t xml:space="preserve"> </w:t>
      </w:r>
      <w:r w:rsidR="006C6664" w:rsidRPr="006C6664">
        <w:t xml:space="preserve">«Об общих принципах </w:t>
      </w:r>
      <w:r w:rsidR="006C6664" w:rsidRPr="006C6664">
        <w:lastRenderedPageBreak/>
        <w:t xml:space="preserve">организации местного самоуправления в Российской Федерации», Администрация сельского поселения Шентала муниципального района Шенталинский Самарской области </w:t>
      </w:r>
    </w:p>
    <w:p w:rsidR="006C6664" w:rsidRPr="006C6664" w:rsidRDefault="006C6664" w:rsidP="006C6664">
      <w:pPr>
        <w:jc w:val="both"/>
      </w:pPr>
    </w:p>
    <w:p w:rsidR="006C6664" w:rsidRPr="006C6664" w:rsidRDefault="006C6664" w:rsidP="006C6664">
      <w:pPr>
        <w:jc w:val="center"/>
        <w:rPr>
          <w:b/>
        </w:rPr>
      </w:pPr>
      <w:r w:rsidRPr="006C6664">
        <w:rPr>
          <w:b/>
        </w:rPr>
        <w:t>ПОСТАНОВЛЯЕТ:</w:t>
      </w:r>
    </w:p>
    <w:p w:rsidR="006C6664" w:rsidRPr="006C6664" w:rsidRDefault="006C6664" w:rsidP="006C6664">
      <w:pPr>
        <w:jc w:val="center"/>
        <w:rPr>
          <w:b/>
        </w:rPr>
      </w:pPr>
    </w:p>
    <w:p w:rsidR="006C6664" w:rsidRPr="006C6664" w:rsidRDefault="00035F98" w:rsidP="00035F98">
      <w:pPr>
        <w:ind w:firstLine="567"/>
        <w:jc w:val="both"/>
      </w:pPr>
      <w:r>
        <w:t>1.</w:t>
      </w:r>
      <w:r w:rsidR="006C6664" w:rsidRPr="006C6664">
        <w:t xml:space="preserve"> Установить стоимость услуг (приложение к постановлению), предоставляемых согласно гарантированному перечню услуг на территории сельского поселения Шентала муниципального района Шенталинский Самарской области, на погребение следующих категорий умерших граждан:</w:t>
      </w:r>
    </w:p>
    <w:p w:rsidR="006C6664" w:rsidRPr="006C6664" w:rsidRDefault="006C6664" w:rsidP="00035F98">
      <w:pPr>
        <w:ind w:firstLine="567"/>
        <w:jc w:val="both"/>
      </w:pPr>
      <w:r w:rsidRPr="006C6664">
        <w:t>-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6C6664" w:rsidRPr="006C6664" w:rsidRDefault="006C6664" w:rsidP="00035F98">
      <w:pPr>
        <w:ind w:firstLine="567"/>
        <w:jc w:val="both"/>
      </w:pPr>
      <w:r w:rsidRPr="006C6664">
        <w:t>- граждан,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6C6664" w:rsidRPr="006C6664" w:rsidRDefault="006C6664" w:rsidP="00CB6551">
      <w:pPr>
        <w:ind w:firstLine="567"/>
        <w:jc w:val="both"/>
      </w:pPr>
      <w:r w:rsidRPr="006C6664">
        <w:t>-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035F98" w:rsidRDefault="006C6664" w:rsidP="00035F98">
      <w:pPr>
        <w:ind w:firstLine="567"/>
        <w:jc w:val="both"/>
      </w:pPr>
      <w:r w:rsidRPr="006C6664">
        <w:t>-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w:t>
      </w:r>
      <w:r w:rsidR="00CB6551">
        <w:t xml:space="preserve"> </w:t>
      </w:r>
    </w:p>
    <w:p w:rsidR="006C6664" w:rsidRPr="006C6664" w:rsidRDefault="00035F98" w:rsidP="00035F98">
      <w:pPr>
        <w:ind w:firstLine="567"/>
        <w:jc w:val="both"/>
      </w:pPr>
      <w:r>
        <w:t xml:space="preserve">2. </w:t>
      </w:r>
      <w:r w:rsidR="006C6664" w:rsidRPr="006C6664">
        <w:t>Опубликовать настоящее постановление</w:t>
      </w:r>
      <w:r w:rsidR="00CB6551">
        <w:t xml:space="preserve"> </w:t>
      </w:r>
      <w:r w:rsidR="006C6664" w:rsidRPr="006C6664">
        <w:t>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сети Интернет.</w:t>
      </w:r>
    </w:p>
    <w:p w:rsidR="006C6664" w:rsidRPr="006C6664" w:rsidRDefault="006C6664" w:rsidP="00CB6551">
      <w:pPr>
        <w:ind w:firstLine="567"/>
        <w:jc w:val="both"/>
      </w:pPr>
      <w:r w:rsidRPr="006C6664">
        <w:t>3. Настоящее постановление вступает в силу со дня официального опубликования и распространяет свое действие на правоотношения, возникшие с</w:t>
      </w:r>
      <w:r w:rsidR="00CB6551">
        <w:t xml:space="preserve"> </w:t>
      </w:r>
      <w:r w:rsidRPr="006C6664">
        <w:t>01 февраля 2023 года.</w:t>
      </w:r>
      <w:r w:rsidR="00CB6551">
        <w:t xml:space="preserve"> </w:t>
      </w:r>
    </w:p>
    <w:p w:rsidR="006C6664" w:rsidRPr="006C6664" w:rsidRDefault="006C6664" w:rsidP="006C6664">
      <w:pPr>
        <w:jc w:val="both"/>
      </w:pPr>
    </w:p>
    <w:p w:rsidR="006C6664" w:rsidRPr="006C6664" w:rsidRDefault="006C6664" w:rsidP="006C6664">
      <w:pPr>
        <w:jc w:val="both"/>
        <w:rPr>
          <w:b/>
        </w:rPr>
      </w:pPr>
    </w:p>
    <w:p w:rsidR="006C6664" w:rsidRPr="006C6664" w:rsidRDefault="006C6664" w:rsidP="006C6664">
      <w:pPr>
        <w:jc w:val="both"/>
      </w:pPr>
      <w:r w:rsidRPr="006C6664">
        <w:t>Глава сельского поселения Шентала</w:t>
      </w:r>
      <w:r w:rsidR="00CB6551">
        <w:t xml:space="preserve"> </w:t>
      </w:r>
    </w:p>
    <w:p w:rsidR="006C6664" w:rsidRPr="006C6664" w:rsidRDefault="006C6664" w:rsidP="006C6664">
      <w:pPr>
        <w:jc w:val="both"/>
      </w:pPr>
      <w:r w:rsidRPr="006C6664">
        <w:t xml:space="preserve">муниципального района Шенталинский </w:t>
      </w:r>
    </w:p>
    <w:p w:rsidR="006C6664" w:rsidRPr="006C6664" w:rsidRDefault="006C6664" w:rsidP="006C6664">
      <w:pPr>
        <w:jc w:val="both"/>
      </w:pPr>
      <w:r w:rsidRPr="006C6664">
        <w:t>Самарской области</w:t>
      </w:r>
      <w:r w:rsidR="00035F98">
        <w:t xml:space="preserve">                                                                      </w:t>
      </w:r>
      <w:r w:rsidR="00CB6551">
        <w:t xml:space="preserve"> </w:t>
      </w:r>
      <w:r w:rsidRPr="006C6664">
        <w:t xml:space="preserve">В.И. </w:t>
      </w:r>
      <w:proofErr w:type="spellStart"/>
      <w:r w:rsidR="00035F98">
        <w:t>Миханьков</w:t>
      </w:r>
      <w:proofErr w:type="spellEnd"/>
    </w:p>
    <w:p w:rsidR="006C6664" w:rsidRPr="006C6664" w:rsidRDefault="006C6664" w:rsidP="006C6664">
      <w:pPr>
        <w:jc w:val="both"/>
      </w:pPr>
    </w:p>
    <w:p w:rsidR="006C6664" w:rsidRPr="006C6664" w:rsidRDefault="006C6664" w:rsidP="006C6664">
      <w:pPr>
        <w:jc w:val="both"/>
      </w:pPr>
    </w:p>
    <w:p w:rsidR="006C6664" w:rsidRPr="006C6664" w:rsidRDefault="00CB6551" w:rsidP="00035F98">
      <w:pPr>
        <w:jc w:val="right"/>
      </w:pPr>
      <w:r>
        <w:t xml:space="preserve"> </w:t>
      </w:r>
      <w:r w:rsidR="006C6664" w:rsidRPr="006C6664">
        <w:t xml:space="preserve">Приложение к постановлению </w:t>
      </w:r>
    </w:p>
    <w:p w:rsidR="006C6664" w:rsidRPr="006C6664" w:rsidRDefault="00CB6551" w:rsidP="00035F98">
      <w:pPr>
        <w:jc w:val="right"/>
      </w:pPr>
      <w:r>
        <w:t xml:space="preserve"> </w:t>
      </w:r>
      <w:r w:rsidR="006C6664" w:rsidRPr="006C6664">
        <w:t xml:space="preserve">Администрации сельского поселения Шентала </w:t>
      </w:r>
    </w:p>
    <w:p w:rsidR="006C6664" w:rsidRPr="006C6664" w:rsidRDefault="00CB6551" w:rsidP="00035F98">
      <w:pPr>
        <w:tabs>
          <w:tab w:val="center" w:pos="4677"/>
          <w:tab w:val="right" w:pos="9355"/>
        </w:tabs>
        <w:jc w:val="right"/>
      </w:pPr>
      <w:r>
        <w:t xml:space="preserve"> </w:t>
      </w:r>
      <w:r w:rsidR="006C6664" w:rsidRPr="006C6664">
        <w:tab/>
        <w:t>муниципального района Шенталинский</w:t>
      </w:r>
    </w:p>
    <w:p w:rsidR="006C6664" w:rsidRPr="006C6664" w:rsidRDefault="00CB6551" w:rsidP="00035F98">
      <w:pPr>
        <w:jc w:val="right"/>
      </w:pPr>
      <w:r>
        <w:t xml:space="preserve"> </w:t>
      </w:r>
      <w:r w:rsidR="006C6664" w:rsidRPr="006C6664">
        <w:t>Самарской области</w:t>
      </w:r>
    </w:p>
    <w:p w:rsidR="006C6664" w:rsidRPr="006C6664" w:rsidRDefault="00CB6551" w:rsidP="00035F98">
      <w:pPr>
        <w:jc w:val="right"/>
      </w:pPr>
      <w:r>
        <w:t xml:space="preserve"> </w:t>
      </w:r>
      <w:r w:rsidR="006C6664" w:rsidRPr="006C6664">
        <w:t>от</w:t>
      </w:r>
      <w:r>
        <w:t xml:space="preserve"> </w:t>
      </w:r>
      <w:r w:rsidR="006C6664" w:rsidRPr="006C6664">
        <w:t>17.02.2023 года</w:t>
      </w:r>
      <w:r>
        <w:t xml:space="preserve"> </w:t>
      </w:r>
      <w:r w:rsidR="006C6664" w:rsidRPr="006C6664">
        <w:t>№7-п</w:t>
      </w:r>
    </w:p>
    <w:p w:rsidR="006C6664" w:rsidRPr="006C6664" w:rsidRDefault="006C6664" w:rsidP="006C6664">
      <w:pPr>
        <w:jc w:val="center"/>
        <w:rPr>
          <w:b/>
          <w:bCs/>
        </w:rPr>
      </w:pPr>
      <w:r w:rsidRPr="006C6664">
        <w:rPr>
          <w:b/>
        </w:rPr>
        <w:t xml:space="preserve">Стоимость услуг, предоставляемых </w:t>
      </w:r>
      <w:proofErr w:type="gramStart"/>
      <w:r w:rsidRPr="006C6664">
        <w:rPr>
          <w:b/>
        </w:rPr>
        <w:t>согласно</w:t>
      </w:r>
      <w:proofErr w:type="gramEnd"/>
      <w:r w:rsidRPr="006C6664">
        <w:rPr>
          <w:b/>
        </w:rPr>
        <w:t xml:space="preserve"> гарантированного перечня услуг на погребение</w:t>
      </w:r>
      <w:r w:rsidR="00CB6551">
        <w:rPr>
          <w:b/>
        </w:rPr>
        <w:t xml:space="preserve"> </w:t>
      </w:r>
      <w:r w:rsidRPr="006C6664">
        <w:rPr>
          <w:b/>
          <w:bCs/>
        </w:rPr>
        <w:t xml:space="preserve">по сельскому поселению Шентала </w:t>
      </w:r>
    </w:p>
    <w:p w:rsidR="006C6664" w:rsidRPr="006C6664" w:rsidRDefault="006C6664" w:rsidP="006C6664">
      <w:pPr>
        <w:jc w:val="center"/>
        <w:rPr>
          <w:b/>
          <w:bCs/>
        </w:rPr>
      </w:pPr>
      <w:r w:rsidRPr="006C6664">
        <w:rPr>
          <w:b/>
          <w:bCs/>
        </w:rPr>
        <w:t>муниципального района Шенталинский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59"/>
        <w:gridCol w:w="2667"/>
      </w:tblGrid>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bCs/>
              </w:rPr>
            </w:pPr>
            <w:r w:rsidRPr="006C6664">
              <w:rPr>
                <w:b/>
                <w:bCs/>
              </w:rPr>
              <w:t xml:space="preserve">№ </w:t>
            </w:r>
          </w:p>
          <w:p w:rsidR="006C6664" w:rsidRPr="006C6664" w:rsidRDefault="006C6664" w:rsidP="006C6664">
            <w:pPr>
              <w:jc w:val="center"/>
              <w:rPr>
                <w:b/>
                <w:bCs/>
              </w:rPr>
            </w:pPr>
            <w:r w:rsidRPr="006C6664">
              <w:rPr>
                <w:b/>
                <w:bCs/>
              </w:rPr>
              <w:t>п\</w:t>
            </w:r>
            <w:proofErr w:type="gramStart"/>
            <w:r w:rsidRPr="006C6664">
              <w:rPr>
                <w:b/>
                <w:bCs/>
              </w:rPr>
              <w:t>п</w:t>
            </w:r>
            <w:proofErr w:type="gramEnd"/>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bCs/>
              </w:rPr>
            </w:pPr>
            <w:r w:rsidRPr="006C6664">
              <w:rPr>
                <w:b/>
                <w:bCs/>
              </w:rPr>
              <w:t>Наименование услуги</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bCs/>
              </w:rPr>
            </w:pPr>
            <w:r w:rsidRPr="006C6664">
              <w:rPr>
                <w:b/>
                <w:bCs/>
              </w:rPr>
              <w:t>Стоимость руб.</w:t>
            </w:r>
          </w:p>
          <w:p w:rsidR="006C6664" w:rsidRPr="006C6664" w:rsidRDefault="006C6664" w:rsidP="006C6664">
            <w:pPr>
              <w:jc w:val="center"/>
              <w:rPr>
                <w:b/>
                <w:bCs/>
              </w:rPr>
            </w:pP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1</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Оформление документов, необходимых для погребения</w:t>
            </w:r>
            <w:r w:rsidR="00CB6551">
              <w:rPr>
                <w:b/>
              </w:rPr>
              <w:t xml:space="preserve"> </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1.1</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r w:rsidRPr="006C6664">
              <w:t>Медицинская справка о смерти</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Бесплатно</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1.2.</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r w:rsidRPr="006C6664">
              <w:t xml:space="preserve">Свидетельство о смерти и </w:t>
            </w:r>
            <w:proofErr w:type="gramStart"/>
            <w:r w:rsidRPr="006C6664">
              <w:t>справка</w:t>
            </w:r>
            <w:proofErr w:type="gramEnd"/>
            <w:r w:rsidRPr="006C6664">
              <w:t xml:space="preserve"> о смерти, выдаваемые в органах ЗАГС</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Бесплатно</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2</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Предоставление и доставка гроба,</w:t>
            </w:r>
            <w:r w:rsidR="00CB6551">
              <w:rPr>
                <w:b/>
              </w:rPr>
              <w:t xml:space="preserve"> </w:t>
            </w:r>
            <w:r w:rsidRPr="006C6664">
              <w:rPr>
                <w:b/>
              </w:rPr>
              <w:t xml:space="preserve">и других предметов, необходимых для погребения </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2927,14</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2.1.</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both"/>
            </w:pPr>
            <w:proofErr w:type="gramStart"/>
            <w:r w:rsidRPr="006C6664">
              <w:t xml:space="preserve">Гроб, изготовленный из пиломатериалов или </w:t>
            </w:r>
            <w:r w:rsidRPr="006C6664">
              <w:lastRenderedPageBreak/>
              <w:t>комбинированного (из древесноволокнистых плит и пиломатериалов), обитый снаружи и внутри нетканым материалом, размером: длина – 140-220 см., ширина – 60-80 см., высота – 45-60 см.</w:t>
            </w:r>
            <w:proofErr w:type="gramEnd"/>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lastRenderedPageBreak/>
              <w:t>2103,86</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lastRenderedPageBreak/>
              <w:t>2.2.</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both"/>
            </w:pPr>
            <w:r w:rsidRPr="006C6664">
              <w:t>Доставка по адресу</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320,18</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2.3.</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both"/>
            </w:pPr>
            <w:r w:rsidRPr="006C6664">
              <w:t>Вынос гроба и других принадлежностей до транспорта</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228,65</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2.4.</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both"/>
            </w:pPr>
            <w:r w:rsidRPr="006C6664">
              <w:t>Погрузо-разгрузочные работы</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274,45</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3</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rPr>
                <w:b/>
              </w:rPr>
            </w:pPr>
            <w:r w:rsidRPr="006C6664">
              <w:rPr>
                <w:b/>
              </w:rPr>
              <w:t xml:space="preserve"> Перевозка тела (останков) умершего на кладбище </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2286,80</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3.1.</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r w:rsidRPr="006C6664">
              <w:t>Услуги автокатафалка по перевозке гроба с телом</w:t>
            </w:r>
            <w:r w:rsidR="00CB6551">
              <w:t xml:space="preserve"> </w:t>
            </w:r>
            <w:r w:rsidRPr="006C6664">
              <w:t>умершего из дома (морга) до места погребения</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1829,46</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3.2.</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r w:rsidRPr="006C6664">
              <w:t>Перемещение гроба с телом умершего до места захоронения</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182,93</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3.3.</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r w:rsidRPr="006C6664">
              <w:t>Погрузо-разгрузочные работы</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274,41</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4</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rPr>
                <w:b/>
              </w:rPr>
            </w:pPr>
            <w:r w:rsidRPr="006C6664">
              <w:rPr>
                <w:b/>
              </w:rPr>
              <w:t>Погребение</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2579,54</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4.1.</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r w:rsidRPr="006C6664">
              <w:t>Расчистка и разметка места для рытья могилы</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91,47</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4.2.</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r w:rsidRPr="006C6664">
              <w:t>Рытье могилы для погребения 2,5х</w:t>
            </w:r>
            <w:proofErr w:type="gramStart"/>
            <w:r w:rsidRPr="006C6664">
              <w:t>1</w:t>
            </w:r>
            <w:proofErr w:type="gramEnd"/>
            <w:r w:rsidRPr="006C6664">
              <w:t>,0х2,0</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2030,75</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4.3.</w:t>
            </w: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r w:rsidRPr="006C6664">
              <w:t>Забивка крышки гроба, опускание гроба в могилу, засыпка могилы и устройство надмогильного холма.</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pPr>
            <w:r w:rsidRPr="006C6664">
              <w:t>457,32</w:t>
            </w:r>
          </w:p>
        </w:tc>
      </w:tr>
      <w:tr w:rsidR="006C6664" w:rsidRPr="006C6664" w:rsidTr="00AC6990">
        <w:tc>
          <w:tcPr>
            <w:tcW w:w="828"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p>
        </w:tc>
        <w:tc>
          <w:tcPr>
            <w:tcW w:w="6359"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Итого:</w:t>
            </w:r>
          </w:p>
        </w:tc>
        <w:tc>
          <w:tcPr>
            <w:tcW w:w="2667" w:type="dxa"/>
            <w:tcBorders>
              <w:top w:val="single" w:sz="4" w:space="0" w:color="auto"/>
              <w:left w:val="single" w:sz="4" w:space="0" w:color="auto"/>
              <w:bottom w:val="single" w:sz="4" w:space="0" w:color="auto"/>
              <w:right w:val="single" w:sz="4" w:space="0" w:color="auto"/>
            </w:tcBorders>
          </w:tcPr>
          <w:p w:rsidR="006C6664" w:rsidRPr="006C6664" w:rsidRDefault="006C6664" w:rsidP="006C6664">
            <w:pPr>
              <w:jc w:val="center"/>
              <w:rPr>
                <w:b/>
              </w:rPr>
            </w:pPr>
            <w:r w:rsidRPr="006C6664">
              <w:rPr>
                <w:b/>
              </w:rPr>
              <w:t>7793,48</w:t>
            </w:r>
          </w:p>
        </w:tc>
      </w:tr>
    </w:tbl>
    <w:p w:rsidR="006C6664" w:rsidRPr="006C6664" w:rsidRDefault="006C6664" w:rsidP="006C6664">
      <w:pPr>
        <w:autoSpaceDE w:val="0"/>
        <w:autoSpaceDN w:val="0"/>
        <w:adjustRightInd w:val="0"/>
        <w:jc w:val="center"/>
        <w:rPr>
          <w:b/>
          <w:bCs/>
          <w:iCs/>
        </w:rPr>
      </w:pPr>
    </w:p>
    <w:p w:rsidR="006C6664" w:rsidRDefault="006C6664"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Default="00522B27" w:rsidP="006C6664">
      <w:pPr>
        <w:autoSpaceDE w:val="0"/>
        <w:autoSpaceDN w:val="0"/>
        <w:adjustRightInd w:val="0"/>
        <w:jc w:val="center"/>
        <w:rPr>
          <w:b/>
          <w:bCs/>
        </w:rPr>
      </w:pPr>
    </w:p>
    <w:p w:rsidR="00522B27" w:rsidRPr="00D458F1" w:rsidRDefault="00522B27" w:rsidP="006C6664">
      <w:pPr>
        <w:autoSpaceDE w:val="0"/>
        <w:autoSpaceDN w:val="0"/>
        <w:adjustRightInd w:val="0"/>
        <w:jc w:val="center"/>
        <w:rPr>
          <w:b/>
          <w:bCs/>
        </w:rPr>
      </w:pPr>
      <w:bookmarkStart w:id="0" w:name="_GoBack"/>
      <w:bookmarkEnd w:id="0"/>
    </w:p>
    <w:p w:rsidR="00D458F1" w:rsidRPr="00D458F1" w:rsidRDefault="00D458F1" w:rsidP="00D458F1">
      <w:pPr>
        <w:spacing w:line="195" w:lineRule="atLeast"/>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11"/>
          <w:headerReference w:type="default" r:id="rId12"/>
          <w:type w:val="continuous"/>
          <w:pgSz w:w="11906" w:h="16838"/>
          <w:pgMar w:top="1078" w:right="851" w:bottom="709" w:left="1134" w:header="709" w:footer="709" w:gutter="0"/>
          <w:cols w:space="709"/>
          <w:titlePg/>
          <w:docGrid w:linePitch="360"/>
        </w:sectPr>
      </w:pPr>
    </w:p>
    <w:p w:rsidR="00B954BA" w:rsidRPr="008265E0" w:rsidRDefault="00B954BA" w:rsidP="00CE28F1">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3B" w:rsidRDefault="0086113B">
      <w:r>
        <w:separator/>
      </w:r>
    </w:p>
  </w:endnote>
  <w:endnote w:type="continuationSeparator" w:id="0">
    <w:p w:rsidR="0086113B" w:rsidRDefault="0086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3B" w:rsidRDefault="0086113B">
      <w:r>
        <w:separator/>
      </w:r>
    </w:p>
  </w:footnote>
  <w:footnote w:type="continuationSeparator" w:id="0">
    <w:p w:rsidR="0086113B" w:rsidRDefault="0086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3D" w:rsidRDefault="00F54F3D"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54F3D" w:rsidRDefault="00F54F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3D" w:rsidRDefault="00F54F3D"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22B27">
      <w:rPr>
        <w:rStyle w:val="ab"/>
        <w:noProof/>
      </w:rPr>
      <w:t>8</w:t>
    </w:r>
    <w:r>
      <w:rPr>
        <w:rStyle w:val="ab"/>
      </w:rPr>
      <w:fldChar w:fldCharType="end"/>
    </w:r>
  </w:p>
  <w:p w:rsidR="00F54F3D" w:rsidRDefault="00F54F3D"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9"/>
    <w:multiLevelType w:val="multilevel"/>
    <w:tmpl w:val="3B800A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5">
    <w:nsid w:val="05665309"/>
    <w:multiLevelType w:val="hybridMultilevel"/>
    <w:tmpl w:val="F4EA3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3861D8"/>
    <w:multiLevelType w:val="hybridMultilevel"/>
    <w:tmpl w:val="D648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05533"/>
    <w:multiLevelType w:val="multilevel"/>
    <w:tmpl w:val="A7166D7A"/>
    <w:lvl w:ilvl="0">
      <w:start w:val="3"/>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1080"/>
        </w:tabs>
        <w:ind w:left="1080" w:hanging="72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440"/>
        </w:tabs>
        <w:ind w:left="1440" w:hanging="108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800"/>
        </w:tabs>
        <w:ind w:left="1800" w:hanging="1440"/>
      </w:pPr>
      <w:rPr>
        <w:rFonts w:hint="default"/>
        <w:color w:val="000000"/>
      </w:rPr>
    </w:lvl>
    <w:lvl w:ilvl="6">
      <w:start w:val="1"/>
      <w:numFmt w:val="decimal"/>
      <w:isLgl/>
      <w:lvlText w:val="%1.%2.%3.%4.%5.%6.%7."/>
      <w:lvlJc w:val="left"/>
      <w:pPr>
        <w:tabs>
          <w:tab w:val="num" w:pos="2160"/>
        </w:tabs>
        <w:ind w:left="2160" w:hanging="1800"/>
      </w:pPr>
      <w:rPr>
        <w:rFonts w:hint="default"/>
        <w:color w:val="000000"/>
      </w:rPr>
    </w:lvl>
    <w:lvl w:ilvl="7">
      <w:start w:val="1"/>
      <w:numFmt w:val="decimal"/>
      <w:isLgl/>
      <w:lvlText w:val="%1.%2.%3.%4.%5.%6.%7.%8."/>
      <w:lvlJc w:val="left"/>
      <w:pPr>
        <w:tabs>
          <w:tab w:val="num" w:pos="2160"/>
        </w:tabs>
        <w:ind w:left="2160" w:hanging="1800"/>
      </w:pPr>
      <w:rPr>
        <w:rFonts w:hint="default"/>
        <w:color w:val="000000"/>
      </w:rPr>
    </w:lvl>
    <w:lvl w:ilvl="8">
      <w:start w:val="1"/>
      <w:numFmt w:val="decimal"/>
      <w:isLgl/>
      <w:lvlText w:val="%1.%2.%3.%4.%5.%6.%7.%8.%9."/>
      <w:lvlJc w:val="left"/>
      <w:pPr>
        <w:tabs>
          <w:tab w:val="num" w:pos="2520"/>
        </w:tabs>
        <w:ind w:left="2520" w:hanging="2160"/>
      </w:pPr>
      <w:rPr>
        <w:rFonts w:hint="default"/>
        <w:color w:val="000000"/>
      </w:rPr>
    </w:lvl>
  </w:abstractNum>
  <w:abstractNum w:abstractNumId="8">
    <w:nsid w:val="16E0426C"/>
    <w:multiLevelType w:val="hybridMultilevel"/>
    <w:tmpl w:val="C6CC26B0"/>
    <w:lvl w:ilvl="0" w:tplc="410CB8EC">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070F8C"/>
    <w:multiLevelType w:val="hybridMultilevel"/>
    <w:tmpl w:val="59FEF722"/>
    <w:lvl w:ilvl="0" w:tplc="93581F3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9904FC0"/>
    <w:multiLevelType w:val="hybridMultilevel"/>
    <w:tmpl w:val="30A815B8"/>
    <w:lvl w:ilvl="0" w:tplc="1A7203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D6A156B"/>
    <w:multiLevelType w:val="multilevel"/>
    <w:tmpl w:val="CE2CE852"/>
    <w:lvl w:ilvl="0">
      <w:start w:val="1"/>
      <w:numFmt w:val="decimal"/>
      <w:lvlText w:val="%1."/>
      <w:lvlJc w:val="left"/>
      <w:pPr>
        <w:ind w:left="1296" w:hanging="1296"/>
      </w:pPr>
      <w:rPr>
        <w:rFonts w:hint="default"/>
      </w:rPr>
    </w:lvl>
    <w:lvl w:ilvl="1">
      <w:start w:val="1"/>
      <w:numFmt w:val="decimal"/>
      <w:lvlText w:val="%1.%2."/>
      <w:lvlJc w:val="left"/>
      <w:pPr>
        <w:ind w:left="2005" w:hanging="1296"/>
      </w:pPr>
      <w:rPr>
        <w:rFonts w:hint="default"/>
      </w:rPr>
    </w:lvl>
    <w:lvl w:ilvl="2">
      <w:start w:val="1"/>
      <w:numFmt w:val="decimal"/>
      <w:lvlText w:val="%1.%2.%3."/>
      <w:lvlJc w:val="left"/>
      <w:pPr>
        <w:ind w:left="2714" w:hanging="1296"/>
      </w:pPr>
      <w:rPr>
        <w:rFonts w:hint="default"/>
      </w:rPr>
    </w:lvl>
    <w:lvl w:ilvl="3">
      <w:start w:val="1"/>
      <w:numFmt w:val="decimal"/>
      <w:lvlText w:val="%1.%2.%3.%4."/>
      <w:lvlJc w:val="left"/>
      <w:pPr>
        <w:ind w:left="3423" w:hanging="1296"/>
      </w:pPr>
      <w:rPr>
        <w:rFonts w:hint="default"/>
      </w:rPr>
    </w:lvl>
    <w:lvl w:ilvl="4">
      <w:start w:val="1"/>
      <w:numFmt w:val="decimal"/>
      <w:lvlText w:val="%1.%2.%3.%4.%5."/>
      <w:lvlJc w:val="left"/>
      <w:pPr>
        <w:ind w:left="4132" w:hanging="129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E29369F"/>
    <w:multiLevelType w:val="multilevel"/>
    <w:tmpl w:val="55F4FCA2"/>
    <w:lvl w:ilvl="0">
      <w:start w:val="3"/>
      <w:numFmt w:val="decimal"/>
      <w:lvlText w:val="%1."/>
      <w:lvlJc w:val="left"/>
      <w:pPr>
        <w:tabs>
          <w:tab w:val="num" w:pos="435"/>
        </w:tabs>
        <w:ind w:left="435" w:hanging="435"/>
      </w:pPr>
      <w:rPr>
        <w:rFonts w:hint="default"/>
        <w:color w:val="000000"/>
      </w:rPr>
    </w:lvl>
    <w:lvl w:ilvl="1">
      <w:start w:val="5"/>
      <w:numFmt w:val="decimal"/>
      <w:lvlText w:val="%1.%2."/>
      <w:lvlJc w:val="left"/>
      <w:pPr>
        <w:tabs>
          <w:tab w:val="num" w:pos="1350"/>
        </w:tabs>
        <w:ind w:left="1350" w:hanging="720"/>
      </w:pPr>
      <w:rPr>
        <w:rFonts w:hint="default"/>
        <w:color w:val="000000"/>
      </w:rPr>
    </w:lvl>
    <w:lvl w:ilvl="2">
      <w:start w:val="1"/>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970"/>
        </w:tabs>
        <w:ind w:left="2970" w:hanging="1080"/>
      </w:pPr>
      <w:rPr>
        <w:rFonts w:hint="default"/>
        <w:color w:val="000000"/>
      </w:rPr>
    </w:lvl>
    <w:lvl w:ilvl="4">
      <w:start w:val="1"/>
      <w:numFmt w:val="decimal"/>
      <w:lvlText w:val="%1.%2.%3.%4.%5."/>
      <w:lvlJc w:val="left"/>
      <w:pPr>
        <w:tabs>
          <w:tab w:val="num" w:pos="3600"/>
        </w:tabs>
        <w:ind w:left="3600" w:hanging="1080"/>
      </w:pPr>
      <w:rPr>
        <w:rFonts w:hint="default"/>
        <w:color w:val="000000"/>
      </w:rPr>
    </w:lvl>
    <w:lvl w:ilvl="5">
      <w:start w:val="1"/>
      <w:numFmt w:val="decimal"/>
      <w:lvlText w:val="%1.%2.%3.%4.%5.%6."/>
      <w:lvlJc w:val="left"/>
      <w:pPr>
        <w:tabs>
          <w:tab w:val="num" w:pos="4590"/>
        </w:tabs>
        <w:ind w:left="4590" w:hanging="1440"/>
      </w:pPr>
      <w:rPr>
        <w:rFonts w:hint="default"/>
        <w:color w:val="000000"/>
      </w:rPr>
    </w:lvl>
    <w:lvl w:ilvl="6">
      <w:start w:val="1"/>
      <w:numFmt w:val="decimal"/>
      <w:lvlText w:val="%1.%2.%3.%4.%5.%6.%7."/>
      <w:lvlJc w:val="left"/>
      <w:pPr>
        <w:tabs>
          <w:tab w:val="num" w:pos="5580"/>
        </w:tabs>
        <w:ind w:left="5580" w:hanging="1800"/>
      </w:pPr>
      <w:rPr>
        <w:rFonts w:hint="default"/>
        <w:color w:val="000000"/>
      </w:rPr>
    </w:lvl>
    <w:lvl w:ilvl="7">
      <w:start w:val="1"/>
      <w:numFmt w:val="decimal"/>
      <w:lvlText w:val="%1.%2.%3.%4.%5.%6.%7.%8."/>
      <w:lvlJc w:val="left"/>
      <w:pPr>
        <w:tabs>
          <w:tab w:val="num" w:pos="6210"/>
        </w:tabs>
        <w:ind w:left="6210" w:hanging="1800"/>
      </w:pPr>
      <w:rPr>
        <w:rFonts w:hint="default"/>
        <w:color w:val="000000"/>
      </w:rPr>
    </w:lvl>
    <w:lvl w:ilvl="8">
      <w:start w:val="1"/>
      <w:numFmt w:val="decimal"/>
      <w:lvlText w:val="%1.%2.%3.%4.%5.%6.%7.%8.%9."/>
      <w:lvlJc w:val="left"/>
      <w:pPr>
        <w:tabs>
          <w:tab w:val="num" w:pos="7200"/>
        </w:tabs>
        <w:ind w:left="7200" w:hanging="2160"/>
      </w:pPr>
      <w:rPr>
        <w:rFonts w:hint="default"/>
        <w:color w:val="000000"/>
      </w:rPr>
    </w:lvl>
  </w:abstractNum>
  <w:abstractNum w:abstractNumId="13">
    <w:nsid w:val="242259B4"/>
    <w:multiLevelType w:val="multilevel"/>
    <w:tmpl w:val="6696E014"/>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4F6D1D"/>
    <w:multiLevelType w:val="hybridMultilevel"/>
    <w:tmpl w:val="8B9458C4"/>
    <w:lvl w:ilvl="0" w:tplc="7EA4C148">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B297E41"/>
    <w:multiLevelType w:val="hybridMultilevel"/>
    <w:tmpl w:val="59FEF722"/>
    <w:lvl w:ilvl="0" w:tplc="93581F3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8">
    <w:nsid w:val="3BA72AFA"/>
    <w:multiLevelType w:val="hybridMultilevel"/>
    <w:tmpl w:val="669255C4"/>
    <w:lvl w:ilvl="0" w:tplc="A1305BB2">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F4E48A3"/>
    <w:multiLevelType w:val="hybridMultilevel"/>
    <w:tmpl w:val="98347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65612AE"/>
    <w:multiLevelType w:val="hybridMultilevel"/>
    <w:tmpl w:val="A2D8E3D2"/>
    <w:lvl w:ilvl="0" w:tplc="6C9CF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4383E57"/>
    <w:multiLevelType w:val="hybridMultilevel"/>
    <w:tmpl w:val="5E9E7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EE1A42"/>
    <w:multiLevelType w:val="hybridMultilevel"/>
    <w:tmpl w:val="40A6AB42"/>
    <w:lvl w:ilvl="0" w:tplc="75B06A9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B603DA0"/>
    <w:multiLevelType w:val="hybridMultilevel"/>
    <w:tmpl w:val="33EA06E0"/>
    <w:lvl w:ilvl="0" w:tplc="C230662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8">
    <w:nsid w:val="653F78CE"/>
    <w:multiLevelType w:val="hybridMultilevel"/>
    <w:tmpl w:val="B798C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97870B3"/>
    <w:multiLevelType w:val="hybridMultilevel"/>
    <w:tmpl w:val="1D7C725E"/>
    <w:lvl w:ilvl="0" w:tplc="23AE141E">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F2D51B0"/>
    <w:multiLevelType w:val="multilevel"/>
    <w:tmpl w:val="B8D66446"/>
    <w:lvl w:ilvl="0">
      <w:start w:val="1"/>
      <w:numFmt w:val="decimal"/>
      <w:lvlText w:val="%1."/>
      <w:lvlJc w:val="left"/>
      <w:pPr>
        <w:ind w:left="85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652" w:hanging="108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732" w:hanging="1440"/>
      </w:pPr>
      <w:rPr>
        <w:rFonts w:hint="default"/>
      </w:rPr>
    </w:lvl>
    <w:lvl w:ilvl="6">
      <w:start w:val="1"/>
      <w:numFmt w:val="decimal"/>
      <w:isLgl/>
      <w:lvlText w:val="%1.%2.%3.%4.%5.%6.%7."/>
      <w:lvlJc w:val="left"/>
      <w:pPr>
        <w:ind w:left="4452" w:hanging="1800"/>
      </w:pPr>
      <w:rPr>
        <w:rFonts w:hint="default"/>
      </w:rPr>
    </w:lvl>
    <w:lvl w:ilvl="7">
      <w:start w:val="1"/>
      <w:numFmt w:val="decimal"/>
      <w:isLgl/>
      <w:lvlText w:val="%1.%2.%3.%4.%5.%6.%7.%8."/>
      <w:lvlJc w:val="left"/>
      <w:pPr>
        <w:ind w:left="4812" w:hanging="1800"/>
      </w:pPr>
      <w:rPr>
        <w:rFonts w:hint="default"/>
      </w:rPr>
    </w:lvl>
    <w:lvl w:ilvl="8">
      <w:start w:val="1"/>
      <w:numFmt w:val="decimal"/>
      <w:isLgl/>
      <w:lvlText w:val="%1.%2.%3.%4.%5.%6.%7.%8.%9."/>
      <w:lvlJc w:val="left"/>
      <w:pPr>
        <w:ind w:left="5532" w:hanging="2160"/>
      </w:pPr>
      <w:rPr>
        <w:rFonts w:hint="default"/>
      </w:rPr>
    </w:lvl>
  </w:abstractNum>
  <w:abstractNum w:abstractNumId="32">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5825667"/>
    <w:multiLevelType w:val="multilevel"/>
    <w:tmpl w:val="D61EE3F6"/>
    <w:lvl w:ilvl="0">
      <w:start w:val="1"/>
      <w:numFmt w:val="decimal"/>
      <w:lvlText w:val="%1."/>
      <w:lvlJc w:val="left"/>
      <w:pPr>
        <w:ind w:left="1068" w:hanging="1068"/>
      </w:pPr>
      <w:rPr>
        <w:rFonts w:hint="default"/>
      </w:rPr>
    </w:lvl>
    <w:lvl w:ilvl="1">
      <w:start w:val="1"/>
      <w:numFmt w:val="decimal"/>
      <w:lvlText w:val="%1.%2."/>
      <w:lvlJc w:val="left"/>
      <w:pPr>
        <w:ind w:left="1635" w:hanging="1068"/>
      </w:pPr>
      <w:rPr>
        <w:rFonts w:hint="default"/>
      </w:rPr>
    </w:lvl>
    <w:lvl w:ilvl="2">
      <w:start w:val="1"/>
      <w:numFmt w:val="decimal"/>
      <w:lvlText w:val="%1.%2.%3."/>
      <w:lvlJc w:val="left"/>
      <w:pPr>
        <w:ind w:left="2202" w:hanging="1068"/>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6F205AB"/>
    <w:multiLevelType w:val="multilevel"/>
    <w:tmpl w:val="231EA728"/>
    <w:lvl w:ilvl="0">
      <w:start w:val="4"/>
      <w:numFmt w:val="decimal"/>
      <w:lvlText w:val="%1."/>
      <w:lvlJc w:val="left"/>
      <w:pPr>
        <w:tabs>
          <w:tab w:val="num" w:pos="420"/>
        </w:tabs>
        <w:ind w:left="420" w:hanging="420"/>
      </w:pPr>
      <w:rPr>
        <w:rFonts w:hint="default"/>
        <w:color w:val="000000"/>
      </w:rPr>
    </w:lvl>
    <w:lvl w:ilvl="1">
      <w:start w:val="6"/>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572"/>
        </w:tabs>
        <w:ind w:left="1572" w:hanging="720"/>
      </w:pPr>
      <w:rPr>
        <w:rFonts w:hint="default"/>
        <w:color w:val="000000"/>
      </w:rPr>
    </w:lvl>
    <w:lvl w:ilvl="3">
      <w:start w:val="1"/>
      <w:numFmt w:val="decimal"/>
      <w:lvlText w:val="%1.%2.%3.%4."/>
      <w:lvlJc w:val="left"/>
      <w:pPr>
        <w:tabs>
          <w:tab w:val="num" w:pos="2358"/>
        </w:tabs>
        <w:ind w:left="2358" w:hanging="1080"/>
      </w:pPr>
      <w:rPr>
        <w:rFonts w:hint="default"/>
        <w:color w:val="000000"/>
      </w:rPr>
    </w:lvl>
    <w:lvl w:ilvl="4">
      <w:start w:val="1"/>
      <w:numFmt w:val="decimal"/>
      <w:lvlText w:val="%1.%2.%3.%4.%5."/>
      <w:lvlJc w:val="left"/>
      <w:pPr>
        <w:tabs>
          <w:tab w:val="num" w:pos="2784"/>
        </w:tabs>
        <w:ind w:left="2784" w:hanging="1080"/>
      </w:pPr>
      <w:rPr>
        <w:rFonts w:hint="default"/>
        <w:color w:val="000000"/>
      </w:rPr>
    </w:lvl>
    <w:lvl w:ilvl="5">
      <w:start w:val="1"/>
      <w:numFmt w:val="decimal"/>
      <w:lvlText w:val="%1.%2.%3.%4.%5.%6."/>
      <w:lvlJc w:val="left"/>
      <w:pPr>
        <w:tabs>
          <w:tab w:val="num" w:pos="3570"/>
        </w:tabs>
        <w:ind w:left="3570" w:hanging="1440"/>
      </w:pPr>
      <w:rPr>
        <w:rFonts w:hint="default"/>
        <w:color w:val="000000"/>
      </w:rPr>
    </w:lvl>
    <w:lvl w:ilvl="6">
      <w:start w:val="1"/>
      <w:numFmt w:val="decimal"/>
      <w:lvlText w:val="%1.%2.%3.%4.%5.%6.%7."/>
      <w:lvlJc w:val="left"/>
      <w:pPr>
        <w:tabs>
          <w:tab w:val="num" w:pos="4356"/>
        </w:tabs>
        <w:ind w:left="4356" w:hanging="1800"/>
      </w:pPr>
      <w:rPr>
        <w:rFonts w:hint="default"/>
        <w:color w:val="000000"/>
      </w:rPr>
    </w:lvl>
    <w:lvl w:ilvl="7">
      <w:start w:val="1"/>
      <w:numFmt w:val="decimal"/>
      <w:lvlText w:val="%1.%2.%3.%4.%5.%6.%7.%8."/>
      <w:lvlJc w:val="left"/>
      <w:pPr>
        <w:tabs>
          <w:tab w:val="num" w:pos="4782"/>
        </w:tabs>
        <w:ind w:left="4782" w:hanging="1800"/>
      </w:pPr>
      <w:rPr>
        <w:rFonts w:hint="default"/>
        <w:color w:val="000000"/>
      </w:rPr>
    </w:lvl>
    <w:lvl w:ilvl="8">
      <w:start w:val="1"/>
      <w:numFmt w:val="decimal"/>
      <w:lvlText w:val="%1.%2.%3.%4.%5.%6.%7.%8.%9."/>
      <w:lvlJc w:val="left"/>
      <w:pPr>
        <w:tabs>
          <w:tab w:val="num" w:pos="5568"/>
        </w:tabs>
        <w:ind w:left="5568" w:hanging="2160"/>
      </w:pPr>
      <w:rPr>
        <w:rFonts w:hint="default"/>
        <w:color w:val="000000"/>
      </w:rPr>
    </w:lvl>
  </w:abstractNum>
  <w:abstractNum w:abstractNumId="36">
    <w:nsid w:val="7D707D22"/>
    <w:multiLevelType w:val="hybridMultilevel"/>
    <w:tmpl w:val="4B22BE56"/>
    <w:lvl w:ilvl="0" w:tplc="93664910">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6"/>
  </w:num>
  <w:num w:numId="6">
    <w:abstractNumId w:val="22"/>
  </w:num>
  <w:num w:numId="7">
    <w:abstractNumId w:val="13"/>
  </w:num>
  <w:num w:numId="8">
    <w:abstractNumId w:val="11"/>
  </w:num>
  <w:num w:numId="9">
    <w:abstractNumId w:val="3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30"/>
  </w:num>
  <w:num w:numId="19">
    <w:abstractNumId w:val="23"/>
  </w:num>
  <w:num w:numId="20">
    <w:abstractNumId w:val="32"/>
  </w:num>
  <w:num w:numId="21">
    <w:abstractNumId w:val="19"/>
  </w:num>
  <w:num w:numId="22">
    <w:abstractNumId w:val="37"/>
  </w:num>
  <w:num w:numId="23">
    <w:abstractNumId w:val="16"/>
  </w:num>
  <w:num w:numId="24">
    <w:abstractNumId w:val="17"/>
  </w:num>
  <w:num w:numId="25">
    <w:abstractNumId w:val="18"/>
  </w:num>
  <w:num w:numId="26">
    <w:abstractNumId w:val="5"/>
  </w:num>
  <w:num w:numId="27">
    <w:abstractNumId w:val="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4"/>
  </w:num>
  <w:num w:numId="31">
    <w:abstractNumId w:val="2"/>
  </w:num>
  <w:num w:numId="32">
    <w:abstractNumId w:val="7"/>
  </w:num>
  <w:num w:numId="33">
    <w:abstractNumId w:val="35"/>
  </w:num>
  <w:num w:numId="34">
    <w:abstractNumId w:val="3"/>
  </w:num>
  <w:num w:numId="35">
    <w:abstractNumId w:val="12"/>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E97"/>
    <w:rsid w:val="00013CAA"/>
    <w:rsid w:val="00014E75"/>
    <w:rsid w:val="0002112C"/>
    <w:rsid w:val="00023D3C"/>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5E68"/>
    <w:rsid w:val="000C29E5"/>
    <w:rsid w:val="000C664D"/>
    <w:rsid w:val="000D5FB3"/>
    <w:rsid w:val="000D65DD"/>
    <w:rsid w:val="000D7C8F"/>
    <w:rsid w:val="000E0538"/>
    <w:rsid w:val="000F1DBB"/>
    <w:rsid w:val="000F2D9F"/>
    <w:rsid w:val="00103F89"/>
    <w:rsid w:val="001071A0"/>
    <w:rsid w:val="00112ACA"/>
    <w:rsid w:val="00117DA8"/>
    <w:rsid w:val="0012437E"/>
    <w:rsid w:val="00126034"/>
    <w:rsid w:val="001277F5"/>
    <w:rsid w:val="00131CC3"/>
    <w:rsid w:val="00132265"/>
    <w:rsid w:val="001328EE"/>
    <w:rsid w:val="00132DA7"/>
    <w:rsid w:val="001504F2"/>
    <w:rsid w:val="0016147C"/>
    <w:rsid w:val="001626E3"/>
    <w:rsid w:val="00162E61"/>
    <w:rsid w:val="0016790D"/>
    <w:rsid w:val="00170288"/>
    <w:rsid w:val="001720AC"/>
    <w:rsid w:val="00172BC0"/>
    <w:rsid w:val="00183DE7"/>
    <w:rsid w:val="001877C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30D07"/>
    <w:rsid w:val="002317A7"/>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21B2"/>
    <w:rsid w:val="00292977"/>
    <w:rsid w:val="0029506D"/>
    <w:rsid w:val="002A08EB"/>
    <w:rsid w:val="002A0B04"/>
    <w:rsid w:val="002A453D"/>
    <w:rsid w:val="002A7D74"/>
    <w:rsid w:val="002B2AA2"/>
    <w:rsid w:val="002B2E64"/>
    <w:rsid w:val="002B393F"/>
    <w:rsid w:val="002B44AE"/>
    <w:rsid w:val="002B6CA5"/>
    <w:rsid w:val="002C5169"/>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649B"/>
    <w:rsid w:val="002F6D09"/>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54E3E"/>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2839"/>
    <w:rsid w:val="00424459"/>
    <w:rsid w:val="0043014D"/>
    <w:rsid w:val="00441120"/>
    <w:rsid w:val="00442126"/>
    <w:rsid w:val="004548D4"/>
    <w:rsid w:val="00456423"/>
    <w:rsid w:val="00466C32"/>
    <w:rsid w:val="00472CC4"/>
    <w:rsid w:val="00475D06"/>
    <w:rsid w:val="00485B2E"/>
    <w:rsid w:val="0048669F"/>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4981"/>
    <w:rsid w:val="004E0B2A"/>
    <w:rsid w:val="004E0BC8"/>
    <w:rsid w:val="004E1BB9"/>
    <w:rsid w:val="004E35E8"/>
    <w:rsid w:val="004E4D71"/>
    <w:rsid w:val="004E54CE"/>
    <w:rsid w:val="004E634A"/>
    <w:rsid w:val="004F2EA7"/>
    <w:rsid w:val="004F39DD"/>
    <w:rsid w:val="005013C9"/>
    <w:rsid w:val="00512F3C"/>
    <w:rsid w:val="005203C7"/>
    <w:rsid w:val="00522B27"/>
    <w:rsid w:val="00525F85"/>
    <w:rsid w:val="00526583"/>
    <w:rsid w:val="00530E13"/>
    <w:rsid w:val="00532C5D"/>
    <w:rsid w:val="005341FD"/>
    <w:rsid w:val="00540F11"/>
    <w:rsid w:val="005419A9"/>
    <w:rsid w:val="00542EF8"/>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1C8A"/>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94C14"/>
    <w:rsid w:val="006A39B1"/>
    <w:rsid w:val="006A4BF8"/>
    <w:rsid w:val="006A59AE"/>
    <w:rsid w:val="006B02BC"/>
    <w:rsid w:val="006B05D6"/>
    <w:rsid w:val="006B6985"/>
    <w:rsid w:val="006C6664"/>
    <w:rsid w:val="006C674E"/>
    <w:rsid w:val="006D29E2"/>
    <w:rsid w:val="006D39D6"/>
    <w:rsid w:val="006D757C"/>
    <w:rsid w:val="006E084C"/>
    <w:rsid w:val="006E65B6"/>
    <w:rsid w:val="006E67E4"/>
    <w:rsid w:val="007000FD"/>
    <w:rsid w:val="00700D29"/>
    <w:rsid w:val="00707B8C"/>
    <w:rsid w:val="00714A66"/>
    <w:rsid w:val="007208E5"/>
    <w:rsid w:val="007235EB"/>
    <w:rsid w:val="00726656"/>
    <w:rsid w:val="00730953"/>
    <w:rsid w:val="00730B77"/>
    <w:rsid w:val="00731B02"/>
    <w:rsid w:val="007354D8"/>
    <w:rsid w:val="007365CE"/>
    <w:rsid w:val="0073695E"/>
    <w:rsid w:val="0074306C"/>
    <w:rsid w:val="007516F4"/>
    <w:rsid w:val="00753000"/>
    <w:rsid w:val="00753035"/>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167D7"/>
    <w:rsid w:val="00816B1F"/>
    <w:rsid w:val="00816B8E"/>
    <w:rsid w:val="0082449C"/>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3956"/>
    <w:rsid w:val="00876B6B"/>
    <w:rsid w:val="00876C3A"/>
    <w:rsid w:val="008772F8"/>
    <w:rsid w:val="008857F1"/>
    <w:rsid w:val="00887B98"/>
    <w:rsid w:val="0089404D"/>
    <w:rsid w:val="0089458D"/>
    <w:rsid w:val="00895761"/>
    <w:rsid w:val="00896027"/>
    <w:rsid w:val="00897CB1"/>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1493"/>
    <w:rsid w:val="00946858"/>
    <w:rsid w:val="00946F81"/>
    <w:rsid w:val="00951B72"/>
    <w:rsid w:val="0095390A"/>
    <w:rsid w:val="00954C94"/>
    <w:rsid w:val="00960BEC"/>
    <w:rsid w:val="0096574D"/>
    <w:rsid w:val="009677A0"/>
    <w:rsid w:val="009701DD"/>
    <w:rsid w:val="009718F7"/>
    <w:rsid w:val="0097387D"/>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68B7"/>
    <w:rsid w:val="009E016A"/>
    <w:rsid w:val="009F5CA0"/>
    <w:rsid w:val="00A007D6"/>
    <w:rsid w:val="00A0415B"/>
    <w:rsid w:val="00A05C5A"/>
    <w:rsid w:val="00A06034"/>
    <w:rsid w:val="00A07843"/>
    <w:rsid w:val="00A10928"/>
    <w:rsid w:val="00A13601"/>
    <w:rsid w:val="00A14AAE"/>
    <w:rsid w:val="00A15F10"/>
    <w:rsid w:val="00A167E3"/>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87F65"/>
    <w:rsid w:val="00B9124D"/>
    <w:rsid w:val="00B93675"/>
    <w:rsid w:val="00B943EA"/>
    <w:rsid w:val="00B954BA"/>
    <w:rsid w:val="00B979BA"/>
    <w:rsid w:val="00BA4989"/>
    <w:rsid w:val="00BA6954"/>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7E7B"/>
    <w:rsid w:val="00C144DF"/>
    <w:rsid w:val="00C20C14"/>
    <w:rsid w:val="00C24883"/>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B6551"/>
    <w:rsid w:val="00CC1B56"/>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8F1"/>
    <w:rsid w:val="00D51F99"/>
    <w:rsid w:val="00D575F0"/>
    <w:rsid w:val="00D57EE3"/>
    <w:rsid w:val="00D6477B"/>
    <w:rsid w:val="00D72813"/>
    <w:rsid w:val="00D81F6A"/>
    <w:rsid w:val="00D82E10"/>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0075"/>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491"/>
    <w:rsid w:val="00F50EE6"/>
    <w:rsid w:val="00F519F7"/>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972C2"/>
    <w:rsid w:val="00FA459E"/>
    <w:rsid w:val="00FA5994"/>
    <w:rsid w:val="00FB582C"/>
    <w:rsid w:val="00FC7C67"/>
    <w:rsid w:val="00FD095B"/>
    <w:rsid w:val="00FD213B"/>
    <w:rsid w:val="00FE1021"/>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5B"/>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hentala6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12ADD-2CE4-484D-AEB6-48BCEFA2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3263</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21820</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140</cp:revision>
  <cp:lastPrinted>2019-07-02T11:15:00Z</cp:lastPrinted>
  <dcterms:created xsi:type="dcterms:W3CDTF">2022-03-10T06:44:00Z</dcterms:created>
  <dcterms:modified xsi:type="dcterms:W3CDTF">2023-02-21T09:27:00Z</dcterms:modified>
</cp:coreProperties>
</file>